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F7DB" w14:textId="77777777" w:rsidR="008D01C5" w:rsidRPr="00D319BB" w:rsidRDefault="00F27D08" w:rsidP="00D319BB">
      <w:pPr>
        <w:pStyle w:val="Ttulo1"/>
        <w:spacing w:before="0" w:after="240"/>
        <w:rPr>
          <w:sz w:val="28"/>
          <w:szCs w:val="32"/>
        </w:rPr>
      </w:pPr>
      <w:r w:rsidRPr="00D319BB">
        <w:rPr>
          <w:sz w:val="28"/>
          <w:szCs w:val="32"/>
        </w:rPr>
        <w:t>Plantilla · Registro de requisitos de ciberseguridad</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450"/>
        <w:gridCol w:w="3450"/>
        <w:gridCol w:w="3450"/>
      </w:tblGrid>
      <w:tr w:rsidR="008D01C5" w:rsidRPr="002A05B9" w14:paraId="08532557" w14:textId="77777777" w:rsidTr="00143D71">
        <w:tc>
          <w:tcPr>
            <w:tcW w:w="3450" w:type="dxa"/>
            <w:shd w:val="clear" w:color="auto" w:fill="E5004C"/>
            <w:tcMar>
              <w:top w:w="80" w:type="dxa"/>
              <w:left w:w="90" w:type="dxa"/>
              <w:bottom w:w="80" w:type="dxa"/>
              <w:right w:w="90" w:type="dxa"/>
            </w:tcMar>
            <w:vAlign w:val="center"/>
          </w:tcPr>
          <w:p w14:paraId="5C724A73" w14:textId="77777777" w:rsidR="008D01C5" w:rsidRPr="00D319BB" w:rsidRDefault="00F27D08" w:rsidP="002A05B9">
            <w:pPr>
              <w:spacing w:after="0"/>
              <w:rPr>
                <w:b/>
                <w:bCs/>
                <w:sz w:val="18"/>
                <w:szCs w:val="20"/>
              </w:rPr>
            </w:pPr>
            <w:r w:rsidRPr="00D319BB">
              <w:rPr>
                <w:b/>
                <w:bCs/>
                <w:sz w:val="18"/>
                <w:szCs w:val="20"/>
              </w:rPr>
              <w:t>Código</w:t>
            </w:r>
          </w:p>
        </w:tc>
        <w:tc>
          <w:tcPr>
            <w:tcW w:w="3450" w:type="dxa"/>
            <w:tcMar>
              <w:top w:w="80" w:type="dxa"/>
              <w:left w:w="90" w:type="dxa"/>
              <w:bottom w:w="80" w:type="dxa"/>
              <w:right w:w="90" w:type="dxa"/>
            </w:tcMar>
            <w:vAlign w:val="center"/>
          </w:tcPr>
          <w:p w14:paraId="279EF8F8" w14:textId="253F5562" w:rsidR="008D01C5" w:rsidRPr="00854193" w:rsidRDefault="008D01C5" w:rsidP="002A05B9">
            <w:pPr>
              <w:spacing w:after="0"/>
              <w:rPr>
                <w:sz w:val="18"/>
                <w:szCs w:val="20"/>
                <w:lang w:val="en-US"/>
              </w:rPr>
            </w:pPr>
            <w:r w:rsidRPr="00854193">
              <w:rPr>
                <w:sz w:val="18"/>
                <w:szCs w:val="20"/>
                <w:lang w:val="en-US"/>
              </w:rPr>
              <w:t>RG-SW-SEC-AD</w:t>
            </w:r>
            <w:r w:rsidR="00854193" w:rsidRPr="00854193">
              <w:rPr>
                <w:sz w:val="18"/>
                <w:szCs w:val="20"/>
                <w:lang w:val="en-US"/>
              </w:rPr>
              <w:t>-C</w:t>
            </w:r>
            <w:r w:rsidR="00854193">
              <w:rPr>
                <w:sz w:val="18"/>
                <w:szCs w:val="20"/>
                <w:lang w:val="en-US"/>
              </w:rPr>
              <w:t>6</w:t>
            </w:r>
          </w:p>
        </w:tc>
        <w:tc>
          <w:tcPr>
            <w:tcW w:w="3450" w:type="dxa"/>
            <w:shd w:val="clear" w:color="auto" w:fill="E5004C"/>
            <w:tcMar>
              <w:top w:w="80" w:type="dxa"/>
              <w:left w:w="90" w:type="dxa"/>
              <w:bottom w:w="80" w:type="dxa"/>
              <w:right w:w="90" w:type="dxa"/>
            </w:tcMar>
            <w:vAlign w:val="center"/>
          </w:tcPr>
          <w:p w14:paraId="18C1F7BF" w14:textId="77777777" w:rsidR="008D01C5" w:rsidRPr="00D319BB" w:rsidRDefault="00F27D08" w:rsidP="002A05B9">
            <w:pPr>
              <w:spacing w:after="0"/>
              <w:rPr>
                <w:b/>
                <w:bCs/>
                <w:sz w:val="18"/>
                <w:szCs w:val="20"/>
              </w:rPr>
            </w:pPr>
            <w:r w:rsidRPr="00D319BB">
              <w:rPr>
                <w:b/>
                <w:bCs/>
                <w:sz w:val="18"/>
                <w:szCs w:val="20"/>
              </w:rPr>
              <w:t>Proyecto</w:t>
            </w:r>
          </w:p>
        </w:tc>
        <w:tc>
          <w:tcPr>
            <w:tcW w:w="3450" w:type="dxa"/>
            <w:tcMar>
              <w:top w:w="80" w:type="dxa"/>
              <w:left w:w="90" w:type="dxa"/>
              <w:bottom w:w="80" w:type="dxa"/>
              <w:right w:w="90" w:type="dxa"/>
            </w:tcMar>
            <w:vAlign w:val="center"/>
          </w:tcPr>
          <w:p w14:paraId="644A0FF5" w14:textId="77777777" w:rsidR="008D01C5" w:rsidRPr="002A05B9" w:rsidRDefault="00F27D08" w:rsidP="002A05B9">
            <w:pPr>
              <w:spacing w:after="0"/>
              <w:rPr>
                <w:sz w:val="18"/>
                <w:szCs w:val="20"/>
              </w:rPr>
            </w:pPr>
            <w:r w:rsidRPr="002A05B9">
              <w:rPr>
                <w:sz w:val="18"/>
                <w:szCs w:val="20"/>
              </w:rPr>
              <w:t>ADAS Health</w:t>
            </w:r>
          </w:p>
        </w:tc>
      </w:tr>
      <w:tr w:rsidR="008D01C5" w:rsidRPr="002A05B9" w14:paraId="6867F726" w14:textId="77777777" w:rsidTr="00143D71">
        <w:tc>
          <w:tcPr>
            <w:tcW w:w="3450" w:type="dxa"/>
            <w:shd w:val="clear" w:color="auto" w:fill="E5004C"/>
            <w:tcMar>
              <w:top w:w="80" w:type="dxa"/>
              <w:left w:w="90" w:type="dxa"/>
              <w:bottom w:w="80" w:type="dxa"/>
              <w:right w:w="90" w:type="dxa"/>
            </w:tcMar>
            <w:vAlign w:val="center"/>
          </w:tcPr>
          <w:p w14:paraId="78CC2D54" w14:textId="77777777" w:rsidR="008D01C5" w:rsidRPr="00D319BB" w:rsidRDefault="00F27D08" w:rsidP="002A05B9">
            <w:pPr>
              <w:spacing w:after="0"/>
              <w:rPr>
                <w:b/>
                <w:bCs/>
                <w:sz w:val="18"/>
                <w:szCs w:val="20"/>
              </w:rPr>
            </w:pPr>
            <w:r w:rsidRPr="00D319BB">
              <w:rPr>
                <w:b/>
                <w:bCs/>
                <w:sz w:val="18"/>
                <w:szCs w:val="20"/>
              </w:rPr>
              <w:t>Versión</w:t>
            </w:r>
          </w:p>
        </w:tc>
        <w:tc>
          <w:tcPr>
            <w:tcW w:w="3450" w:type="dxa"/>
            <w:tcMar>
              <w:top w:w="80" w:type="dxa"/>
              <w:left w:w="90" w:type="dxa"/>
              <w:bottom w:w="80" w:type="dxa"/>
              <w:right w:w="90" w:type="dxa"/>
            </w:tcMar>
            <w:vAlign w:val="center"/>
          </w:tcPr>
          <w:p w14:paraId="4BF3EE98" w14:textId="432200CA" w:rsidR="008D01C5" w:rsidRPr="002A05B9" w:rsidRDefault="005A6779" w:rsidP="002A05B9">
            <w:pPr>
              <w:spacing w:after="0"/>
              <w:rPr>
                <w:sz w:val="18"/>
                <w:szCs w:val="20"/>
              </w:rPr>
            </w:pPr>
            <w:r>
              <w:rPr>
                <w:sz w:val="18"/>
                <w:szCs w:val="20"/>
              </w:rPr>
              <w:t>1</w:t>
            </w:r>
            <w:r w:rsidR="008D01C5" w:rsidRPr="002A05B9">
              <w:rPr>
                <w:sz w:val="18"/>
                <w:szCs w:val="20"/>
              </w:rPr>
              <w:t>.</w:t>
            </w:r>
            <w:r>
              <w:rPr>
                <w:sz w:val="18"/>
                <w:szCs w:val="20"/>
              </w:rPr>
              <w:t>0</w:t>
            </w:r>
            <w:r w:rsidR="00E51816">
              <w:rPr>
                <w:sz w:val="18"/>
                <w:szCs w:val="20"/>
              </w:rPr>
              <w:t>.0</w:t>
            </w:r>
          </w:p>
        </w:tc>
        <w:tc>
          <w:tcPr>
            <w:tcW w:w="3450" w:type="dxa"/>
            <w:shd w:val="clear" w:color="auto" w:fill="E5004C"/>
            <w:tcMar>
              <w:top w:w="80" w:type="dxa"/>
              <w:left w:w="90" w:type="dxa"/>
              <w:bottom w:w="80" w:type="dxa"/>
              <w:right w:w="90" w:type="dxa"/>
            </w:tcMar>
            <w:vAlign w:val="center"/>
          </w:tcPr>
          <w:p w14:paraId="68151974" w14:textId="77777777" w:rsidR="008D01C5" w:rsidRPr="00D319BB" w:rsidRDefault="00F27D08" w:rsidP="002A05B9">
            <w:pPr>
              <w:spacing w:after="0"/>
              <w:rPr>
                <w:b/>
                <w:bCs/>
                <w:sz w:val="18"/>
                <w:szCs w:val="20"/>
              </w:rPr>
            </w:pPr>
            <w:r w:rsidRPr="00D319BB">
              <w:rPr>
                <w:b/>
                <w:bCs/>
                <w:sz w:val="18"/>
                <w:szCs w:val="20"/>
              </w:rPr>
              <w:t>Estado</w:t>
            </w:r>
          </w:p>
        </w:tc>
        <w:tc>
          <w:tcPr>
            <w:tcW w:w="3450" w:type="dxa"/>
            <w:tcMar>
              <w:top w:w="80" w:type="dxa"/>
              <w:left w:w="90" w:type="dxa"/>
              <w:bottom w:w="80" w:type="dxa"/>
              <w:right w:w="90" w:type="dxa"/>
            </w:tcMar>
            <w:vAlign w:val="center"/>
          </w:tcPr>
          <w:p w14:paraId="0C7E67FC" w14:textId="34D068E6" w:rsidR="008D01C5" w:rsidRPr="002A05B9" w:rsidRDefault="003A521C" w:rsidP="002A05B9">
            <w:pPr>
              <w:spacing w:after="0"/>
              <w:rPr>
                <w:sz w:val="18"/>
                <w:szCs w:val="20"/>
              </w:rPr>
            </w:pPr>
            <w:r>
              <w:rPr>
                <w:sz w:val="18"/>
                <w:szCs w:val="20"/>
              </w:rPr>
              <w:t>Aprobado</w:t>
            </w:r>
          </w:p>
        </w:tc>
      </w:tr>
      <w:tr w:rsidR="00BA0733" w:rsidRPr="002A05B9" w14:paraId="7816E0F9" w14:textId="77777777" w:rsidTr="00143D71">
        <w:tc>
          <w:tcPr>
            <w:tcW w:w="3450" w:type="dxa"/>
            <w:shd w:val="clear" w:color="auto" w:fill="E5004C"/>
            <w:tcMar>
              <w:top w:w="80" w:type="dxa"/>
              <w:left w:w="90" w:type="dxa"/>
              <w:bottom w:w="80" w:type="dxa"/>
              <w:right w:w="90" w:type="dxa"/>
            </w:tcMar>
            <w:vAlign w:val="center"/>
          </w:tcPr>
          <w:p w14:paraId="2CB16CEE" w14:textId="75078A99" w:rsidR="00BA0733" w:rsidRPr="00D319BB" w:rsidRDefault="00BA0733" w:rsidP="002A05B9">
            <w:pPr>
              <w:spacing w:after="0"/>
              <w:rPr>
                <w:b/>
                <w:bCs/>
                <w:sz w:val="18"/>
                <w:szCs w:val="20"/>
              </w:rPr>
            </w:pPr>
            <w:r>
              <w:rPr>
                <w:b/>
                <w:bCs/>
                <w:sz w:val="18"/>
                <w:szCs w:val="20"/>
              </w:rPr>
              <w:t>Fecha</w:t>
            </w:r>
          </w:p>
        </w:tc>
        <w:tc>
          <w:tcPr>
            <w:tcW w:w="3450" w:type="dxa"/>
            <w:tcMar>
              <w:top w:w="80" w:type="dxa"/>
              <w:left w:w="90" w:type="dxa"/>
              <w:bottom w:w="80" w:type="dxa"/>
              <w:right w:w="90" w:type="dxa"/>
            </w:tcMar>
            <w:vAlign w:val="center"/>
          </w:tcPr>
          <w:p w14:paraId="2DACA720" w14:textId="1311DAB6" w:rsidR="00BA0733" w:rsidRPr="002A05B9" w:rsidRDefault="00BA0733" w:rsidP="002A05B9">
            <w:pPr>
              <w:spacing w:after="0"/>
              <w:rPr>
                <w:sz w:val="18"/>
                <w:szCs w:val="20"/>
              </w:rPr>
            </w:pPr>
            <w:r>
              <w:rPr>
                <w:sz w:val="18"/>
                <w:szCs w:val="20"/>
              </w:rPr>
              <w:t>22/08/2025</w:t>
            </w:r>
          </w:p>
        </w:tc>
        <w:tc>
          <w:tcPr>
            <w:tcW w:w="3450" w:type="dxa"/>
            <w:shd w:val="clear" w:color="auto" w:fill="E5004C"/>
            <w:tcMar>
              <w:top w:w="80" w:type="dxa"/>
              <w:left w:w="90" w:type="dxa"/>
              <w:bottom w:w="80" w:type="dxa"/>
              <w:right w:w="90" w:type="dxa"/>
            </w:tcMar>
            <w:vAlign w:val="center"/>
          </w:tcPr>
          <w:p w14:paraId="53944719" w14:textId="77777777" w:rsidR="00BA0733" w:rsidRPr="00D319BB" w:rsidRDefault="00BA0733" w:rsidP="002A05B9">
            <w:pPr>
              <w:spacing w:after="0"/>
              <w:rPr>
                <w:b/>
                <w:bCs/>
                <w:sz w:val="18"/>
                <w:szCs w:val="20"/>
              </w:rPr>
            </w:pPr>
          </w:p>
        </w:tc>
        <w:tc>
          <w:tcPr>
            <w:tcW w:w="3450" w:type="dxa"/>
            <w:tcMar>
              <w:top w:w="80" w:type="dxa"/>
              <w:left w:w="90" w:type="dxa"/>
              <w:bottom w:w="80" w:type="dxa"/>
              <w:right w:w="90" w:type="dxa"/>
            </w:tcMar>
            <w:vAlign w:val="center"/>
          </w:tcPr>
          <w:p w14:paraId="7A786711" w14:textId="77777777" w:rsidR="00BA0733" w:rsidRDefault="00BA0733" w:rsidP="002A05B9">
            <w:pPr>
              <w:spacing w:after="0"/>
              <w:rPr>
                <w:sz w:val="18"/>
                <w:szCs w:val="20"/>
              </w:rPr>
            </w:pPr>
          </w:p>
        </w:tc>
      </w:tr>
    </w:tbl>
    <w:p w14:paraId="71CCEAF1" w14:textId="77777777" w:rsidR="0008659F" w:rsidRPr="00E24F60" w:rsidRDefault="0008659F"/>
    <w:p w14:paraId="3B4E16C1" w14:textId="77777777" w:rsidR="008D01C5" w:rsidRPr="00D319BB" w:rsidRDefault="00F27D08">
      <w:pPr>
        <w:rPr>
          <w:rStyle w:val="nfasissutil"/>
          <w:sz w:val="18"/>
          <w:szCs w:val="20"/>
        </w:rPr>
      </w:pPr>
      <w:r w:rsidRPr="00D319BB">
        <w:rPr>
          <w:rStyle w:val="nfasissutil"/>
          <w:sz w:val="18"/>
          <w:szCs w:val="20"/>
        </w:rPr>
        <w:t>Uso: documentar controles de seguridad verificables para autenticación, cifrado, logging, sesiones y secretos.</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555"/>
        <w:gridCol w:w="2057"/>
        <w:gridCol w:w="1563"/>
        <w:gridCol w:w="1679"/>
        <w:gridCol w:w="1641"/>
        <w:gridCol w:w="1361"/>
        <w:gridCol w:w="985"/>
        <w:gridCol w:w="1841"/>
      </w:tblGrid>
      <w:tr w:rsidR="008D01C5" w:rsidRPr="00D83BF1" w14:paraId="550A3DB3" w14:textId="77777777" w:rsidTr="00143D71">
        <w:trPr>
          <w:tblHeader/>
        </w:trPr>
        <w:tc>
          <w:tcPr>
            <w:tcW w:w="1298" w:type="dxa"/>
            <w:shd w:val="clear" w:color="auto" w:fill="E5004C"/>
            <w:tcMar>
              <w:top w:w="80" w:type="dxa"/>
              <w:left w:w="90" w:type="dxa"/>
              <w:bottom w:w="80" w:type="dxa"/>
              <w:right w:w="90" w:type="dxa"/>
            </w:tcMar>
            <w:vAlign w:val="center"/>
          </w:tcPr>
          <w:p w14:paraId="3DCBAEF9" w14:textId="77777777" w:rsidR="008D01C5" w:rsidRPr="00D319BB" w:rsidRDefault="00F27D08" w:rsidP="00D319BB">
            <w:pPr>
              <w:jc w:val="center"/>
              <w:rPr>
                <w:b/>
                <w:bCs/>
                <w:sz w:val="14"/>
                <w:szCs w:val="14"/>
              </w:rPr>
            </w:pPr>
            <w:r w:rsidRPr="00D319BB">
              <w:rPr>
                <w:b/>
                <w:bCs/>
                <w:sz w:val="14"/>
                <w:szCs w:val="14"/>
              </w:rPr>
              <w:t>ID (SEC/SRS-xxx)</w:t>
            </w:r>
          </w:p>
        </w:tc>
        <w:tc>
          <w:tcPr>
            <w:tcW w:w="1555" w:type="dxa"/>
            <w:shd w:val="clear" w:color="auto" w:fill="E5004C"/>
            <w:tcMar>
              <w:top w:w="80" w:type="dxa"/>
              <w:left w:w="90" w:type="dxa"/>
              <w:bottom w:w="80" w:type="dxa"/>
              <w:right w:w="90" w:type="dxa"/>
            </w:tcMar>
            <w:vAlign w:val="center"/>
          </w:tcPr>
          <w:p w14:paraId="4A045D86" w14:textId="77777777" w:rsidR="008D01C5" w:rsidRPr="00D319BB" w:rsidRDefault="00F27D08" w:rsidP="00D319BB">
            <w:pPr>
              <w:jc w:val="center"/>
              <w:rPr>
                <w:b/>
                <w:bCs/>
                <w:sz w:val="14"/>
                <w:szCs w:val="14"/>
              </w:rPr>
            </w:pPr>
            <w:r w:rsidRPr="00D319BB">
              <w:rPr>
                <w:b/>
                <w:bCs/>
                <w:sz w:val="14"/>
                <w:szCs w:val="14"/>
              </w:rPr>
              <w:t>Categoría de seguridad</w:t>
            </w:r>
          </w:p>
        </w:tc>
        <w:tc>
          <w:tcPr>
            <w:tcW w:w="2057" w:type="dxa"/>
            <w:shd w:val="clear" w:color="auto" w:fill="E5004C"/>
            <w:tcMar>
              <w:top w:w="80" w:type="dxa"/>
              <w:left w:w="90" w:type="dxa"/>
              <w:bottom w:w="80" w:type="dxa"/>
              <w:right w:w="90" w:type="dxa"/>
            </w:tcMar>
            <w:vAlign w:val="center"/>
          </w:tcPr>
          <w:p w14:paraId="2484BA11" w14:textId="77777777" w:rsidR="008D01C5" w:rsidRPr="00D319BB" w:rsidRDefault="00F27D08" w:rsidP="00D319BB">
            <w:pPr>
              <w:jc w:val="center"/>
              <w:rPr>
                <w:b/>
                <w:bCs/>
                <w:sz w:val="14"/>
                <w:szCs w:val="14"/>
              </w:rPr>
            </w:pPr>
            <w:r w:rsidRPr="00D319BB">
              <w:rPr>
                <w:b/>
                <w:bCs/>
                <w:sz w:val="14"/>
                <w:szCs w:val="14"/>
              </w:rPr>
              <w:t>Descripción del requisito</w:t>
            </w:r>
          </w:p>
        </w:tc>
        <w:tc>
          <w:tcPr>
            <w:tcW w:w="1563" w:type="dxa"/>
            <w:shd w:val="clear" w:color="auto" w:fill="E5004C"/>
            <w:tcMar>
              <w:top w:w="80" w:type="dxa"/>
              <w:left w:w="90" w:type="dxa"/>
              <w:bottom w:w="80" w:type="dxa"/>
              <w:right w:w="90" w:type="dxa"/>
            </w:tcMar>
            <w:vAlign w:val="center"/>
          </w:tcPr>
          <w:p w14:paraId="12E2F698" w14:textId="77777777" w:rsidR="008D01C5" w:rsidRPr="00D319BB" w:rsidRDefault="00F27D08" w:rsidP="00D319BB">
            <w:pPr>
              <w:jc w:val="center"/>
              <w:rPr>
                <w:b/>
                <w:bCs/>
                <w:sz w:val="14"/>
                <w:szCs w:val="14"/>
              </w:rPr>
            </w:pPr>
            <w:r w:rsidRPr="00D319BB">
              <w:rPr>
                <w:b/>
                <w:bCs/>
                <w:sz w:val="14"/>
                <w:szCs w:val="14"/>
              </w:rPr>
              <w:t>Contexto / activo protegido</w:t>
            </w:r>
          </w:p>
        </w:tc>
        <w:tc>
          <w:tcPr>
            <w:tcW w:w="1679" w:type="dxa"/>
            <w:shd w:val="clear" w:color="auto" w:fill="E5004C"/>
            <w:tcMar>
              <w:top w:w="80" w:type="dxa"/>
              <w:left w:w="90" w:type="dxa"/>
              <w:bottom w:w="80" w:type="dxa"/>
              <w:right w:w="90" w:type="dxa"/>
            </w:tcMar>
            <w:vAlign w:val="center"/>
          </w:tcPr>
          <w:p w14:paraId="281AE595" w14:textId="77777777" w:rsidR="008D01C5" w:rsidRPr="00D319BB" w:rsidRDefault="00F27D08" w:rsidP="00D319BB">
            <w:pPr>
              <w:jc w:val="center"/>
              <w:rPr>
                <w:b/>
                <w:bCs/>
                <w:sz w:val="14"/>
                <w:szCs w:val="14"/>
              </w:rPr>
            </w:pPr>
            <w:r w:rsidRPr="00D319BB">
              <w:rPr>
                <w:b/>
                <w:bCs/>
                <w:sz w:val="14"/>
                <w:szCs w:val="14"/>
              </w:rPr>
              <w:t>Criterio de aceptación</w:t>
            </w:r>
          </w:p>
        </w:tc>
        <w:tc>
          <w:tcPr>
            <w:tcW w:w="1641" w:type="dxa"/>
            <w:shd w:val="clear" w:color="auto" w:fill="E5004C"/>
            <w:tcMar>
              <w:top w:w="80" w:type="dxa"/>
              <w:left w:w="90" w:type="dxa"/>
              <w:bottom w:w="80" w:type="dxa"/>
              <w:right w:w="90" w:type="dxa"/>
            </w:tcMar>
            <w:vAlign w:val="center"/>
          </w:tcPr>
          <w:p w14:paraId="2AE66018" w14:textId="77777777" w:rsidR="008D01C5" w:rsidRPr="00D319BB" w:rsidRDefault="00F27D08" w:rsidP="00D319BB">
            <w:pPr>
              <w:jc w:val="center"/>
              <w:rPr>
                <w:b/>
                <w:bCs/>
                <w:sz w:val="14"/>
                <w:szCs w:val="14"/>
              </w:rPr>
            </w:pPr>
            <w:r w:rsidRPr="00D319BB">
              <w:rPr>
                <w:b/>
                <w:bCs/>
                <w:sz w:val="14"/>
                <w:szCs w:val="14"/>
              </w:rPr>
              <w:t>Método de verificación</w:t>
            </w:r>
          </w:p>
        </w:tc>
        <w:tc>
          <w:tcPr>
            <w:tcW w:w="1361" w:type="dxa"/>
            <w:shd w:val="clear" w:color="auto" w:fill="E5004C"/>
            <w:tcMar>
              <w:top w:w="80" w:type="dxa"/>
              <w:left w:w="90" w:type="dxa"/>
              <w:bottom w:w="80" w:type="dxa"/>
              <w:right w:w="90" w:type="dxa"/>
            </w:tcMar>
            <w:vAlign w:val="center"/>
          </w:tcPr>
          <w:p w14:paraId="63013FD3" w14:textId="77777777" w:rsidR="008D01C5" w:rsidRPr="00D319BB" w:rsidRDefault="00F27D08" w:rsidP="00D319BB">
            <w:pPr>
              <w:jc w:val="center"/>
              <w:rPr>
                <w:b/>
                <w:bCs/>
                <w:sz w:val="14"/>
                <w:szCs w:val="14"/>
              </w:rPr>
            </w:pPr>
            <w:r w:rsidRPr="00D319BB">
              <w:rPr>
                <w:b/>
                <w:bCs/>
                <w:sz w:val="14"/>
                <w:szCs w:val="14"/>
              </w:rPr>
              <w:t>RISK / fuente</w:t>
            </w:r>
          </w:p>
        </w:tc>
        <w:tc>
          <w:tcPr>
            <w:tcW w:w="985" w:type="dxa"/>
            <w:shd w:val="clear" w:color="auto" w:fill="E5004C"/>
            <w:tcMar>
              <w:top w:w="80" w:type="dxa"/>
              <w:left w:w="90" w:type="dxa"/>
              <w:bottom w:w="80" w:type="dxa"/>
              <w:right w:w="90" w:type="dxa"/>
            </w:tcMar>
            <w:vAlign w:val="center"/>
          </w:tcPr>
          <w:p w14:paraId="41FA69F4" w14:textId="77777777" w:rsidR="008D01C5" w:rsidRPr="00D319BB" w:rsidRDefault="00F27D08" w:rsidP="00D319BB">
            <w:pPr>
              <w:jc w:val="center"/>
              <w:rPr>
                <w:b/>
                <w:bCs/>
                <w:sz w:val="14"/>
                <w:szCs w:val="14"/>
              </w:rPr>
            </w:pPr>
            <w:r w:rsidRPr="00D319BB">
              <w:rPr>
                <w:b/>
                <w:bCs/>
                <w:sz w:val="14"/>
                <w:szCs w:val="14"/>
              </w:rPr>
              <w:t>Release / baseline</w:t>
            </w:r>
          </w:p>
        </w:tc>
        <w:tc>
          <w:tcPr>
            <w:tcW w:w="1841" w:type="dxa"/>
            <w:shd w:val="clear" w:color="auto" w:fill="E5004C"/>
            <w:tcMar>
              <w:top w:w="80" w:type="dxa"/>
              <w:left w:w="90" w:type="dxa"/>
              <w:bottom w:w="80" w:type="dxa"/>
              <w:right w:w="90" w:type="dxa"/>
            </w:tcMar>
            <w:vAlign w:val="center"/>
          </w:tcPr>
          <w:p w14:paraId="3EBF897C" w14:textId="77777777" w:rsidR="008D01C5" w:rsidRPr="00D319BB" w:rsidRDefault="00F27D08" w:rsidP="00D319BB">
            <w:pPr>
              <w:jc w:val="center"/>
              <w:rPr>
                <w:b/>
                <w:bCs/>
                <w:sz w:val="14"/>
                <w:szCs w:val="14"/>
              </w:rPr>
            </w:pPr>
            <w:r w:rsidRPr="00D319BB">
              <w:rPr>
                <w:b/>
                <w:bCs/>
                <w:sz w:val="14"/>
                <w:szCs w:val="14"/>
              </w:rPr>
              <w:t>Observaciones</w:t>
            </w:r>
          </w:p>
        </w:tc>
      </w:tr>
      <w:tr w:rsidR="008D01C5" w:rsidRPr="00D83BF1" w14:paraId="102197C0" w14:textId="77777777" w:rsidTr="00D92D09">
        <w:tc>
          <w:tcPr>
            <w:tcW w:w="1298" w:type="dxa"/>
            <w:tcMar>
              <w:top w:w="80" w:type="dxa"/>
              <w:left w:w="90" w:type="dxa"/>
              <w:bottom w:w="80" w:type="dxa"/>
              <w:right w:w="90" w:type="dxa"/>
            </w:tcMar>
            <w:vAlign w:val="center"/>
          </w:tcPr>
          <w:p w14:paraId="04EDEC33" w14:textId="25B2F1A9" w:rsidR="008D01C5" w:rsidRPr="00D83BF1" w:rsidRDefault="008D01C5">
            <w:pPr>
              <w:rPr>
                <w:sz w:val="14"/>
                <w:szCs w:val="14"/>
              </w:rPr>
            </w:pPr>
            <w:r w:rsidRPr="00D83BF1">
              <w:rPr>
                <w:sz w:val="14"/>
                <w:szCs w:val="14"/>
              </w:rPr>
              <w:t>SEC</w:t>
            </w:r>
            <w:r w:rsidR="00751DBC" w:rsidRPr="00D83BF1">
              <w:rPr>
                <w:sz w:val="14"/>
                <w:szCs w:val="14"/>
              </w:rPr>
              <w:t>-AD-</w:t>
            </w:r>
            <w:r w:rsidRPr="00D83BF1">
              <w:rPr>
                <w:sz w:val="14"/>
                <w:szCs w:val="14"/>
              </w:rPr>
              <w:t>001 / REQ</w:t>
            </w:r>
            <w:r w:rsidR="00751DBC" w:rsidRPr="00D83BF1">
              <w:rPr>
                <w:sz w:val="14"/>
                <w:szCs w:val="14"/>
              </w:rPr>
              <w:t>-AD-</w:t>
            </w:r>
            <w:r w:rsidRPr="00D83BF1">
              <w:rPr>
                <w:sz w:val="14"/>
                <w:szCs w:val="14"/>
              </w:rPr>
              <w:t>0</w:t>
            </w:r>
            <w:r w:rsidR="00344D58" w:rsidRPr="00D83BF1">
              <w:rPr>
                <w:sz w:val="14"/>
                <w:szCs w:val="14"/>
              </w:rPr>
              <w:t>42</w:t>
            </w:r>
          </w:p>
        </w:tc>
        <w:tc>
          <w:tcPr>
            <w:tcW w:w="1555" w:type="dxa"/>
            <w:tcMar>
              <w:top w:w="80" w:type="dxa"/>
              <w:left w:w="90" w:type="dxa"/>
              <w:bottom w:w="80" w:type="dxa"/>
              <w:right w:w="90" w:type="dxa"/>
            </w:tcMar>
            <w:vAlign w:val="center"/>
          </w:tcPr>
          <w:p w14:paraId="368B10C8" w14:textId="77777777" w:rsidR="008D01C5" w:rsidRPr="00D83BF1" w:rsidRDefault="00F27D08">
            <w:pPr>
              <w:rPr>
                <w:sz w:val="14"/>
                <w:szCs w:val="14"/>
              </w:rPr>
            </w:pPr>
            <w:r w:rsidRPr="00D83BF1">
              <w:rPr>
                <w:sz w:val="14"/>
                <w:szCs w:val="14"/>
              </w:rPr>
              <w:t>Autenticación</w:t>
            </w:r>
          </w:p>
        </w:tc>
        <w:tc>
          <w:tcPr>
            <w:tcW w:w="2057" w:type="dxa"/>
            <w:tcMar>
              <w:top w:w="80" w:type="dxa"/>
              <w:left w:w="90" w:type="dxa"/>
              <w:bottom w:w="80" w:type="dxa"/>
              <w:right w:w="90" w:type="dxa"/>
            </w:tcMar>
            <w:vAlign w:val="center"/>
          </w:tcPr>
          <w:p w14:paraId="100FA199" w14:textId="5A3F1D2C" w:rsidR="008D01C5" w:rsidRPr="00D83BF1" w:rsidRDefault="008D01C5">
            <w:pPr>
              <w:rPr>
                <w:sz w:val="14"/>
                <w:szCs w:val="14"/>
              </w:rPr>
            </w:pPr>
            <w:r w:rsidRPr="00D83BF1">
              <w:rPr>
                <w:sz w:val="14"/>
                <w:szCs w:val="14"/>
              </w:rPr>
              <w:t xml:space="preserve">Todos los accesos a ADAS Admin y ADAS Web Display requieren autenticación con contraseña ≥ </w:t>
            </w:r>
            <w:r w:rsidR="00FE1911" w:rsidRPr="00D83BF1">
              <w:rPr>
                <w:sz w:val="14"/>
                <w:szCs w:val="14"/>
              </w:rPr>
              <w:t>8</w:t>
            </w:r>
            <w:r w:rsidRPr="00D83BF1">
              <w:rPr>
                <w:sz w:val="14"/>
                <w:szCs w:val="14"/>
              </w:rPr>
              <w:t xml:space="preserve"> caracteres</w:t>
            </w:r>
            <w:r w:rsidR="001E64CE" w:rsidRPr="00D83BF1">
              <w:rPr>
                <w:sz w:val="14"/>
                <w:szCs w:val="14"/>
              </w:rPr>
              <w:t>, letra mayúscula</w:t>
            </w:r>
            <w:r w:rsidR="00864B76" w:rsidRPr="00D83BF1">
              <w:rPr>
                <w:sz w:val="14"/>
                <w:szCs w:val="14"/>
              </w:rPr>
              <w:t>, letra minúscula</w:t>
            </w:r>
            <w:r w:rsidR="00FE4D46" w:rsidRPr="00D83BF1">
              <w:rPr>
                <w:sz w:val="14"/>
                <w:szCs w:val="14"/>
              </w:rPr>
              <w:t>, un dígito numérico</w:t>
            </w:r>
            <w:r w:rsidR="002861A1" w:rsidRPr="00D83BF1">
              <w:rPr>
                <w:sz w:val="14"/>
                <w:szCs w:val="14"/>
              </w:rPr>
              <w:t xml:space="preserve"> y un carácter especial</w:t>
            </w:r>
          </w:p>
        </w:tc>
        <w:tc>
          <w:tcPr>
            <w:tcW w:w="1563" w:type="dxa"/>
            <w:tcMar>
              <w:top w:w="80" w:type="dxa"/>
              <w:left w:w="90" w:type="dxa"/>
              <w:bottom w:w="80" w:type="dxa"/>
              <w:right w:w="90" w:type="dxa"/>
            </w:tcMar>
            <w:vAlign w:val="center"/>
          </w:tcPr>
          <w:p w14:paraId="42B7355C" w14:textId="201641C1" w:rsidR="008D01C5" w:rsidRPr="00D83BF1" w:rsidRDefault="008D01C5">
            <w:pPr>
              <w:rPr>
                <w:sz w:val="14"/>
                <w:szCs w:val="14"/>
                <w:lang w:val="en-US"/>
              </w:rPr>
            </w:pPr>
            <w:r w:rsidRPr="00D83BF1">
              <w:rPr>
                <w:sz w:val="14"/>
                <w:szCs w:val="14"/>
                <w:lang w:val="en-US"/>
              </w:rPr>
              <w:t xml:space="preserve">COMP-Core </w:t>
            </w:r>
            <w:r w:rsidR="000B7105" w:rsidRPr="00D83BF1">
              <w:rPr>
                <w:sz w:val="14"/>
                <w:szCs w:val="14"/>
                <w:lang w:val="en-US"/>
              </w:rPr>
              <w:t xml:space="preserve"> - </w:t>
            </w:r>
            <w:r w:rsidRPr="00D83BF1">
              <w:rPr>
                <w:sz w:val="14"/>
                <w:szCs w:val="14"/>
                <w:lang w:val="en-US"/>
              </w:rPr>
              <w:t xml:space="preserve"> endpoints de login; COMP-Admin; COMP-WebDisplay</w:t>
            </w:r>
          </w:p>
        </w:tc>
        <w:tc>
          <w:tcPr>
            <w:tcW w:w="1679" w:type="dxa"/>
            <w:tcMar>
              <w:top w:w="80" w:type="dxa"/>
              <w:left w:w="90" w:type="dxa"/>
              <w:bottom w:w="80" w:type="dxa"/>
              <w:right w:w="90" w:type="dxa"/>
            </w:tcMar>
            <w:vAlign w:val="center"/>
          </w:tcPr>
          <w:p w14:paraId="0986EEE8" w14:textId="67F62252" w:rsidR="008D01C5" w:rsidRPr="00D83BF1" w:rsidRDefault="008D01C5">
            <w:pPr>
              <w:rPr>
                <w:sz w:val="14"/>
                <w:szCs w:val="14"/>
              </w:rPr>
            </w:pPr>
            <w:r w:rsidRPr="00D83BF1">
              <w:rPr>
                <w:sz w:val="14"/>
                <w:szCs w:val="14"/>
              </w:rPr>
              <w:t xml:space="preserve">Intento de acceso sin credenciales devuelve HTTP 401. Contraseñas </w:t>
            </w:r>
            <w:r w:rsidR="005A4A1C" w:rsidRPr="00D83BF1">
              <w:rPr>
                <w:sz w:val="14"/>
                <w:szCs w:val="14"/>
              </w:rPr>
              <w:t xml:space="preserve">que no </w:t>
            </w:r>
            <w:r w:rsidR="00AA199F" w:rsidRPr="00D83BF1">
              <w:rPr>
                <w:sz w:val="14"/>
                <w:szCs w:val="14"/>
              </w:rPr>
              <w:t>c</w:t>
            </w:r>
            <w:r w:rsidR="005A4A1C" w:rsidRPr="00D83BF1">
              <w:rPr>
                <w:sz w:val="14"/>
                <w:szCs w:val="14"/>
              </w:rPr>
              <w:t>umpl</w:t>
            </w:r>
            <w:r w:rsidR="00AA199F" w:rsidRPr="00D83BF1">
              <w:rPr>
                <w:sz w:val="14"/>
                <w:szCs w:val="14"/>
              </w:rPr>
              <w:t>an</w:t>
            </w:r>
            <w:r w:rsidR="005A4A1C" w:rsidRPr="00D83BF1">
              <w:rPr>
                <w:sz w:val="14"/>
                <w:szCs w:val="14"/>
              </w:rPr>
              <w:t xml:space="preserve"> longitud, mayúscula, minúscula, número y símbolo</w:t>
            </w:r>
            <w:r w:rsidRPr="00D83BF1">
              <w:rPr>
                <w:sz w:val="14"/>
                <w:szCs w:val="14"/>
              </w:rPr>
              <w:t xml:space="preserve"> son rechazadas en registro y cambio</w:t>
            </w:r>
          </w:p>
        </w:tc>
        <w:tc>
          <w:tcPr>
            <w:tcW w:w="1641" w:type="dxa"/>
            <w:tcMar>
              <w:top w:w="80" w:type="dxa"/>
              <w:left w:w="90" w:type="dxa"/>
              <w:bottom w:w="80" w:type="dxa"/>
              <w:right w:w="90" w:type="dxa"/>
            </w:tcMar>
            <w:vAlign w:val="center"/>
          </w:tcPr>
          <w:p w14:paraId="1887DDA6" w14:textId="24C6DBB9" w:rsidR="008D01C5" w:rsidRPr="00D83BF1" w:rsidRDefault="008D01C5">
            <w:pPr>
              <w:rPr>
                <w:sz w:val="14"/>
                <w:szCs w:val="14"/>
              </w:rPr>
            </w:pPr>
            <w:r w:rsidRPr="00D83BF1">
              <w:rPr>
                <w:sz w:val="14"/>
                <w:szCs w:val="14"/>
              </w:rPr>
              <w:t>TC</w:t>
            </w:r>
            <w:r w:rsidR="00751DBC" w:rsidRPr="00D83BF1">
              <w:rPr>
                <w:sz w:val="14"/>
                <w:szCs w:val="14"/>
              </w:rPr>
              <w:t>-AD-</w:t>
            </w:r>
            <w:r w:rsidRPr="00D83BF1">
              <w:rPr>
                <w:sz w:val="14"/>
                <w:szCs w:val="14"/>
              </w:rPr>
              <w:t>050: prueba manual de login sin credenciales + prueba de validación de contraseña</w:t>
            </w:r>
          </w:p>
        </w:tc>
        <w:tc>
          <w:tcPr>
            <w:tcW w:w="1361" w:type="dxa"/>
            <w:tcMar>
              <w:top w:w="80" w:type="dxa"/>
              <w:left w:w="90" w:type="dxa"/>
              <w:bottom w:w="80" w:type="dxa"/>
              <w:right w:w="90" w:type="dxa"/>
            </w:tcMar>
            <w:vAlign w:val="center"/>
          </w:tcPr>
          <w:p w14:paraId="7EA5C919" w14:textId="77777777" w:rsidR="006E5A0C" w:rsidRPr="00D83BF1" w:rsidRDefault="008D01C5">
            <w:pPr>
              <w:rPr>
                <w:sz w:val="14"/>
                <w:szCs w:val="14"/>
                <w:lang w:val="en-US"/>
              </w:rPr>
            </w:pPr>
            <w:r w:rsidRPr="00D83BF1">
              <w:rPr>
                <w:sz w:val="14"/>
                <w:szCs w:val="14"/>
                <w:lang w:val="en-US"/>
              </w:rPr>
              <w:t>OWASP A07 (Identification failures);</w:t>
            </w:r>
          </w:p>
          <w:p w14:paraId="090203BD" w14:textId="16C39D98" w:rsidR="004012FB" w:rsidRPr="00D83BF1" w:rsidRDefault="004012FB">
            <w:pPr>
              <w:rPr>
                <w:sz w:val="14"/>
                <w:szCs w:val="14"/>
                <w:lang w:val="en-US"/>
              </w:rPr>
            </w:pPr>
            <w:r w:rsidRPr="00723F7B">
              <w:rPr>
                <w:sz w:val="14"/>
                <w:szCs w:val="14"/>
                <w:lang w:val="en-US"/>
              </w:rPr>
              <w:t>RISK-AD-042</w:t>
            </w:r>
          </w:p>
          <w:p w14:paraId="2F4EF8F4" w14:textId="34D586EC" w:rsidR="008D01C5" w:rsidRPr="00D83BF1" w:rsidRDefault="008D01C5">
            <w:pPr>
              <w:rPr>
                <w:sz w:val="14"/>
                <w:szCs w:val="14"/>
                <w:lang w:val="en-US"/>
              </w:rPr>
            </w:pPr>
            <w:r w:rsidRPr="00D83BF1">
              <w:rPr>
                <w:sz w:val="14"/>
                <w:szCs w:val="14"/>
                <w:lang w:val="en-US"/>
              </w:rPr>
              <w:t>REQ</w:t>
            </w:r>
            <w:r w:rsidR="00751DBC" w:rsidRPr="00D83BF1">
              <w:rPr>
                <w:sz w:val="14"/>
                <w:szCs w:val="14"/>
                <w:lang w:val="en-US"/>
              </w:rPr>
              <w:t>-AD-</w:t>
            </w:r>
            <w:r w:rsidRPr="00D83BF1">
              <w:rPr>
                <w:sz w:val="14"/>
                <w:szCs w:val="14"/>
                <w:lang w:val="en-US"/>
              </w:rPr>
              <w:t>0</w:t>
            </w:r>
            <w:r w:rsidR="00BC7F2A" w:rsidRPr="00D83BF1">
              <w:rPr>
                <w:sz w:val="14"/>
                <w:szCs w:val="14"/>
                <w:lang w:val="en-US"/>
              </w:rPr>
              <w:t>42</w:t>
            </w:r>
          </w:p>
        </w:tc>
        <w:tc>
          <w:tcPr>
            <w:tcW w:w="985" w:type="dxa"/>
            <w:tcMar>
              <w:top w:w="80" w:type="dxa"/>
              <w:left w:w="90" w:type="dxa"/>
              <w:bottom w:w="80" w:type="dxa"/>
              <w:right w:w="90" w:type="dxa"/>
            </w:tcMar>
            <w:vAlign w:val="center"/>
          </w:tcPr>
          <w:p w14:paraId="03B185B5" w14:textId="35B2584D" w:rsidR="008D01C5" w:rsidRPr="00D83BF1" w:rsidRDefault="008D01C5">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4C6314CB" w14:textId="77777777" w:rsidR="008D01C5" w:rsidRPr="00D83BF1" w:rsidRDefault="008D01C5">
            <w:pPr>
              <w:rPr>
                <w:sz w:val="14"/>
                <w:szCs w:val="14"/>
              </w:rPr>
            </w:pPr>
          </w:p>
        </w:tc>
      </w:tr>
      <w:tr w:rsidR="008D01C5" w:rsidRPr="00D83BF1" w14:paraId="42162B71" w14:textId="77777777" w:rsidTr="00D92D09">
        <w:tc>
          <w:tcPr>
            <w:tcW w:w="1298" w:type="dxa"/>
            <w:tcMar>
              <w:top w:w="80" w:type="dxa"/>
              <w:left w:w="90" w:type="dxa"/>
              <w:bottom w:w="80" w:type="dxa"/>
              <w:right w:w="90" w:type="dxa"/>
            </w:tcMar>
            <w:vAlign w:val="center"/>
          </w:tcPr>
          <w:p w14:paraId="73C758B8" w14:textId="23EFB95D" w:rsidR="008D01C5" w:rsidRPr="00D83BF1" w:rsidRDefault="008D01C5">
            <w:pPr>
              <w:rPr>
                <w:sz w:val="14"/>
                <w:szCs w:val="14"/>
              </w:rPr>
            </w:pPr>
            <w:r w:rsidRPr="00D83BF1">
              <w:rPr>
                <w:sz w:val="14"/>
                <w:szCs w:val="14"/>
              </w:rPr>
              <w:t>SEC</w:t>
            </w:r>
            <w:r w:rsidR="00751DBC" w:rsidRPr="00D83BF1">
              <w:rPr>
                <w:sz w:val="14"/>
                <w:szCs w:val="14"/>
              </w:rPr>
              <w:t>-AD-</w:t>
            </w:r>
            <w:r w:rsidRPr="00D83BF1">
              <w:rPr>
                <w:sz w:val="14"/>
                <w:szCs w:val="14"/>
              </w:rPr>
              <w:t>002 / REQ</w:t>
            </w:r>
            <w:r w:rsidR="00751DBC" w:rsidRPr="00D83BF1">
              <w:rPr>
                <w:sz w:val="14"/>
                <w:szCs w:val="14"/>
              </w:rPr>
              <w:t>-AD-</w:t>
            </w:r>
            <w:r w:rsidRPr="00D83BF1">
              <w:rPr>
                <w:sz w:val="14"/>
                <w:szCs w:val="14"/>
              </w:rPr>
              <w:t>0</w:t>
            </w:r>
            <w:r w:rsidR="00125484" w:rsidRPr="00D83BF1">
              <w:rPr>
                <w:sz w:val="14"/>
                <w:szCs w:val="14"/>
              </w:rPr>
              <w:t>37</w:t>
            </w:r>
          </w:p>
        </w:tc>
        <w:tc>
          <w:tcPr>
            <w:tcW w:w="1555" w:type="dxa"/>
            <w:tcMar>
              <w:top w:w="80" w:type="dxa"/>
              <w:left w:w="90" w:type="dxa"/>
              <w:bottom w:w="80" w:type="dxa"/>
              <w:right w:w="90" w:type="dxa"/>
            </w:tcMar>
            <w:vAlign w:val="center"/>
          </w:tcPr>
          <w:p w14:paraId="41A37EFC" w14:textId="77777777" w:rsidR="008D01C5" w:rsidRPr="00D83BF1" w:rsidRDefault="00F27D08">
            <w:pPr>
              <w:rPr>
                <w:sz w:val="14"/>
                <w:szCs w:val="14"/>
              </w:rPr>
            </w:pPr>
            <w:r w:rsidRPr="00D83BF1">
              <w:rPr>
                <w:sz w:val="14"/>
                <w:szCs w:val="14"/>
              </w:rPr>
              <w:t>Autorización</w:t>
            </w:r>
          </w:p>
        </w:tc>
        <w:tc>
          <w:tcPr>
            <w:tcW w:w="2057" w:type="dxa"/>
            <w:tcMar>
              <w:top w:w="80" w:type="dxa"/>
              <w:left w:w="90" w:type="dxa"/>
              <w:bottom w:w="80" w:type="dxa"/>
              <w:right w:w="90" w:type="dxa"/>
            </w:tcMar>
            <w:vAlign w:val="center"/>
          </w:tcPr>
          <w:p w14:paraId="384B5201" w14:textId="77777777" w:rsidR="008D01C5" w:rsidRPr="00D83BF1" w:rsidRDefault="008D01C5">
            <w:pPr>
              <w:rPr>
                <w:sz w:val="14"/>
                <w:szCs w:val="14"/>
              </w:rPr>
            </w:pPr>
            <w:r w:rsidRPr="00D83BF1">
              <w:rPr>
                <w:sz w:val="14"/>
                <w:szCs w:val="14"/>
              </w:rPr>
              <w:t>RBAC con roles: Admin, Supervisor, Enfermería, Solo lectura. Acceso restringido por rol</w:t>
            </w:r>
          </w:p>
        </w:tc>
        <w:tc>
          <w:tcPr>
            <w:tcW w:w="1563" w:type="dxa"/>
            <w:tcMar>
              <w:top w:w="80" w:type="dxa"/>
              <w:left w:w="90" w:type="dxa"/>
              <w:bottom w:w="80" w:type="dxa"/>
              <w:right w:w="90" w:type="dxa"/>
            </w:tcMar>
            <w:vAlign w:val="center"/>
          </w:tcPr>
          <w:p w14:paraId="3C95BCA4" w14:textId="45917BAF" w:rsidR="008D01C5" w:rsidRPr="00D83BF1" w:rsidRDefault="008D01C5">
            <w:pPr>
              <w:rPr>
                <w:sz w:val="14"/>
                <w:szCs w:val="14"/>
              </w:rPr>
            </w:pPr>
            <w:r w:rsidRPr="00D83BF1">
              <w:rPr>
                <w:sz w:val="14"/>
                <w:szCs w:val="14"/>
              </w:rPr>
              <w:t xml:space="preserve">COMP-Core </w:t>
            </w:r>
            <w:r w:rsidR="000B7105" w:rsidRPr="00D83BF1">
              <w:rPr>
                <w:sz w:val="14"/>
                <w:szCs w:val="14"/>
              </w:rPr>
              <w:t xml:space="preserve"> - </w:t>
            </w:r>
            <w:r w:rsidRPr="00D83BF1">
              <w:rPr>
                <w:sz w:val="14"/>
                <w:szCs w:val="14"/>
              </w:rPr>
              <w:t xml:space="preserve"> middleware de autorización; todos los endpoints REST (INT-07, INT-08)</w:t>
            </w:r>
          </w:p>
        </w:tc>
        <w:tc>
          <w:tcPr>
            <w:tcW w:w="1679" w:type="dxa"/>
            <w:tcMar>
              <w:top w:w="80" w:type="dxa"/>
              <w:left w:w="90" w:type="dxa"/>
              <w:bottom w:w="80" w:type="dxa"/>
              <w:right w:w="90" w:type="dxa"/>
            </w:tcMar>
            <w:vAlign w:val="center"/>
          </w:tcPr>
          <w:p w14:paraId="5772B5F8" w14:textId="77777777" w:rsidR="008D01C5" w:rsidRPr="00D83BF1" w:rsidRDefault="008D01C5">
            <w:pPr>
              <w:rPr>
                <w:sz w:val="14"/>
                <w:szCs w:val="14"/>
              </w:rPr>
            </w:pPr>
            <w:r w:rsidRPr="00D83BF1">
              <w:rPr>
                <w:sz w:val="14"/>
                <w:szCs w:val="14"/>
              </w:rPr>
              <w:t>Un usuario con rol Enfermería no puede acceder a funciones de configuración de Admin. Un usuario de Solo lectura no puede modificar ningún dato</w:t>
            </w:r>
          </w:p>
        </w:tc>
        <w:tc>
          <w:tcPr>
            <w:tcW w:w="1641" w:type="dxa"/>
            <w:tcMar>
              <w:top w:w="80" w:type="dxa"/>
              <w:left w:w="90" w:type="dxa"/>
              <w:bottom w:w="80" w:type="dxa"/>
              <w:right w:w="90" w:type="dxa"/>
            </w:tcMar>
            <w:vAlign w:val="center"/>
          </w:tcPr>
          <w:p w14:paraId="66BBD57D" w14:textId="28292203" w:rsidR="008D01C5" w:rsidRPr="00D83BF1" w:rsidRDefault="008D01C5">
            <w:pPr>
              <w:rPr>
                <w:sz w:val="14"/>
                <w:szCs w:val="14"/>
              </w:rPr>
            </w:pPr>
            <w:r w:rsidRPr="00D83BF1">
              <w:rPr>
                <w:sz w:val="14"/>
                <w:szCs w:val="14"/>
              </w:rPr>
              <w:t>TC</w:t>
            </w:r>
            <w:r w:rsidR="00751DBC" w:rsidRPr="00D83BF1">
              <w:rPr>
                <w:sz w:val="14"/>
                <w:szCs w:val="14"/>
              </w:rPr>
              <w:t>-AD-</w:t>
            </w:r>
            <w:r w:rsidRPr="00D83BF1">
              <w:rPr>
                <w:sz w:val="14"/>
                <w:szCs w:val="14"/>
              </w:rPr>
              <w:t>041: prueba de acceso con cada rol a endpoints restringidos. PASS si se rechaza acceso no autorizado</w:t>
            </w:r>
          </w:p>
        </w:tc>
        <w:tc>
          <w:tcPr>
            <w:tcW w:w="1361" w:type="dxa"/>
            <w:tcMar>
              <w:top w:w="80" w:type="dxa"/>
              <w:left w:w="90" w:type="dxa"/>
              <w:bottom w:w="80" w:type="dxa"/>
              <w:right w:w="90" w:type="dxa"/>
            </w:tcMar>
            <w:vAlign w:val="center"/>
          </w:tcPr>
          <w:p w14:paraId="17B1EAC1" w14:textId="77777777" w:rsidR="006E5A0C" w:rsidRPr="00D83BF1" w:rsidRDefault="008D01C5">
            <w:pPr>
              <w:rPr>
                <w:sz w:val="14"/>
                <w:szCs w:val="14"/>
                <w:lang w:val="en-US"/>
              </w:rPr>
            </w:pPr>
            <w:r w:rsidRPr="00D83BF1">
              <w:rPr>
                <w:sz w:val="14"/>
                <w:szCs w:val="14"/>
                <w:lang w:val="en-US"/>
              </w:rPr>
              <w:t xml:space="preserve">OWASP A01 (Broken access control); </w:t>
            </w:r>
          </w:p>
          <w:p w14:paraId="5CFDF8B9" w14:textId="3BAB0A50" w:rsidR="007B5A80" w:rsidRPr="00D83BF1" w:rsidRDefault="007B5A80">
            <w:pPr>
              <w:rPr>
                <w:sz w:val="14"/>
                <w:szCs w:val="14"/>
                <w:lang w:val="en-US"/>
              </w:rPr>
            </w:pPr>
            <w:r w:rsidRPr="00D83BF1">
              <w:rPr>
                <w:sz w:val="14"/>
                <w:szCs w:val="14"/>
              </w:rPr>
              <w:t>RISK-AD-</w:t>
            </w:r>
            <w:r w:rsidR="005E74B7" w:rsidRPr="00D83BF1">
              <w:rPr>
                <w:sz w:val="14"/>
                <w:szCs w:val="14"/>
              </w:rPr>
              <w:t>037</w:t>
            </w:r>
          </w:p>
          <w:p w14:paraId="4EFA19EA" w14:textId="4BA86EDD" w:rsidR="008D01C5" w:rsidRPr="00D83BF1" w:rsidRDefault="008D01C5">
            <w:pPr>
              <w:rPr>
                <w:sz w:val="14"/>
                <w:szCs w:val="14"/>
                <w:lang w:val="en-US"/>
              </w:rPr>
            </w:pPr>
            <w:r w:rsidRPr="00D83BF1">
              <w:rPr>
                <w:sz w:val="14"/>
                <w:szCs w:val="14"/>
                <w:lang w:val="en-US"/>
              </w:rPr>
              <w:t>REQ</w:t>
            </w:r>
            <w:r w:rsidR="00751DBC" w:rsidRPr="00D83BF1">
              <w:rPr>
                <w:sz w:val="14"/>
                <w:szCs w:val="14"/>
                <w:lang w:val="en-US"/>
              </w:rPr>
              <w:t>-AD-</w:t>
            </w:r>
            <w:r w:rsidRPr="00D83BF1">
              <w:rPr>
                <w:sz w:val="14"/>
                <w:szCs w:val="14"/>
                <w:lang w:val="en-US"/>
              </w:rPr>
              <w:t>0</w:t>
            </w:r>
            <w:r w:rsidR="00BC7F2A" w:rsidRPr="00D83BF1">
              <w:rPr>
                <w:sz w:val="14"/>
                <w:szCs w:val="14"/>
                <w:lang w:val="en-US"/>
              </w:rPr>
              <w:t>37</w:t>
            </w:r>
          </w:p>
        </w:tc>
        <w:tc>
          <w:tcPr>
            <w:tcW w:w="985" w:type="dxa"/>
            <w:tcMar>
              <w:top w:w="80" w:type="dxa"/>
              <w:left w:w="90" w:type="dxa"/>
              <w:bottom w:w="80" w:type="dxa"/>
              <w:right w:w="90" w:type="dxa"/>
            </w:tcMar>
            <w:vAlign w:val="center"/>
          </w:tcPr>
          <w:p w14:paraId="6BC1095C" w14:textId="1D31F4B1" w:rsidR="008D01C5" w:rsidRPr="00D83BF1" w:rsidRDefault="008D01C5">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67910914" w14:textId="77777777" w:rsidR="008D01C5" w:rsidRPr="00D83BF1" w:rsidRDefault="008D01C5">
            <w:pPr>
              <w:rPr>
                <w:sz w:val="14"/>
                <w:szCs w:val="14"/>
              </w:rPr>
            </w:pPr>
          </w:p>
        </w:tc>
      </w:tr>
      <w:tr w:rsidR="008D01C5" w:rsidRPr="00D83BF1" w14:paraId="68517834" w14:textId="77777777" w:rsidTr="00D92D09">
        <w:tc>
          <w:tcPr>
            <w:tcW w:w="1298" w:type="dxa"/>
            <w:tcMar>
              <w:top w:w="80" w:type="dxa"/>
              <w:left w:w="90" w:type="dxa"/>
              <w:bottom w:w="80" w:type="dxa"/>
              <w:right w:w="90" w:type="dxa"/>
            </w:tcMar>
            <w:vAlign w:val="center"/>
          </w:tcPr>
          <w:p w14:paraId="678D6C75" w14:textId="3E7CB23E" w:rsidR="008D01C5" w:rsidRPr="00D83BF1" w:rsidRDefault="008D01C5">
            <w:pPr>
              <w:rPr>
                <w:sz w:val="14"/>
                <w:szCs w:val="14"/>
              </w:rPr>
            </w:pPr>
            <w:r w:rsidRPr="00D83BF1">
              <w:rPr>
                <w:sz w:val="14"/>
                <w:szCs w:val="14"/>
              </w:rPr>
              <w:t>SEC</w:t>
            </w:r>
            <w:r w:rsidR="00751DBC" w:rsidRPr="00D83BF1">
              <w:rPr>
                <w:sz w:val="14"/>
                <w:szCs w:val="14"/>
              </w:rPr>
              <w:t>-AD-</w:t>
            </w:r>
            <w:r w:rsidRPr="00D83BF1">
              <w:rPr>
                <w:sz w:val="14"/>
                <w:szCs w:val="14"/>
              </w:rPr>
              <w:t>003 / REQ</w:t>
            </w:r>
            <w:r w:rsidR="00751DBC" w:rsidRPr="00D83BF1">
              <w:rPr>
                <w:sz w:val="14"/>
                <w:szCs w:val="14"/>
              </w:rPr>
              <w:t>-AD-</w:t>
            </w:r>
            <w:r w:rsidRPr="00D83BF1">
              <w:rPr>
                <w:sz w:val="14"/>
                <w:szCs w:val="14"/>
              </w:rPr>
              <w:t>04</w:t>
            </w:r>
            <w:r w:rsidR="00EC0715" w:rsidRPr="00D83BF1">
              <w:rPr>
                <w:sz w:val="14"/>
                <w:szCs w:val="14"/>
              </w:rPr>
              <w:t>1</w:t>
            </w:r>
          </w:p>
        </w:tc>
        <w:tc>
          <w:tcPr>
            <w:tcW w:w="1555" w:type="dxa"/>
            <w:tcMar>
              <w:top w:w="80" w:type="dxa"/>
              <w:left w:w="90" w:type="dxa"/>
              <w:bottom w:w="80" w:type="dxa"/>
              <w:right w:w="90" w:type="dxa"/>
            </w:tcMar>
            <w:vAlign w:val="center"/>
          </w:tcPr>
          <w:p w14:paraId="3786BF9D" w14:textId="77777777" w:rsidR="008D01C5" w:rsidRPr="00D83BF1" w:rsidRDefault="00F27D08">
            <w:pPr>
              <w:rPr>
                <w:sz w:val="14"/>
                <w:szCs w:val="14"/>
              </w:rPr>
            </w:pPr>
            <w:r w:rsidRPr="00D83BF1">
              <w:rPr>
                <w:sz w:val="14"/>
                <w:szCs w:val="14"/>
              </w:rPr>
              <w:t>Cifrado en tránsito</w:t>
            </w:r>
          </w:p>
        </w:tc>
        <w:tc>
          <w:tcPr>
            <w:tcW w:w="2057" w:type="dxa"/>
            <w:tcMar>
              <w:top w:w="80" w:type="dxa"/>
              <w:left w:w="90" w:type="dxa"/>
              <w:bottom w:w="80" w:type="dxa"/>
              <w:right w:w="90" w:type="dxa"/>
            </w:tcMar>
            <w:vAlign w:val="center"/>
          </w:tcPr>
          <w:p w14:paraId="4771AE38" w14:textId="77777777" w:rsidR="008D01C5" w:rsidRPr="00D83BF1" w:rsidRDefault="008D01C5">
            <w:pPr>
              <w:rPr>
                <w:sz w:val="14"/>
                <w:szCs w:val="14"/>
              </w:rPr>
            </w:pPr>
            <w:r w:rsidRPr="00D83BF1">
              <w:rPr>
                <w:sz w:val="14"/>
                <w:szCs w:val="14"/>
              </w:rPr>
              <w:t>Todas las comunicaciones entre clientes (navegador, API) y servidor ADAS Core usan HTTPS/TLS 1.2 o superior</w:t>
            </w:r>
          </w:p>
        </w:tc>
        <w:tc>
          <w:tcPr>
            <w:tcW w:w="1563" w:type="dxa"/>
            <w:tcMar>
              <w:top w:w="80" w:type="dxa"/>
              <w:left w:w="90" w:type="dxa"/>
              <w:bottom w:w="80" w:type="dxa"/>
              <w:right w:w="90" w:type="dxa"/>
            </w:tcMar>
            <w:vAlign w:val="center"/>
          </w:tcPr>
          <w:p w14:paraId="6F357F6B" w14:textId="0F014703" w:rsidR="008D01C5" w:rsidRPr="00D83BF1" w:rsidRDefault="008D01C5">
            <w:pPr>
              <w:rPr>
                <w:sz w:val="14"/>
                <w:szCs w:val="14"/>
                <w:lang w:val="en-US"/>
              </w:rPr>
            </w:pPr>
            <w:r w:rsidRPr="00D83BF1">
              <w:rPr>
                <w:sz w:val="14"/>
                <w:szCs w:val="14"/>
                <w:lang w:val="en-US"/>
              </w:rPr>
              <w:t xml:space="preserve">COMP-Core </w:t>
            </w:r>
            <w:r w:rsidR="000B7105" w:rsidRPr="00D83BF1">
              <w:rPr>
                <w:sz w:val="14"/>
                <w:szCs w:val="14"/>
                <w:lang w:val="en-US"/>
              </w:rPr>
              <w:t xml:space="preserve"> - </w:t>
            </w:r>
            <w:r w:rsidRPr="00D83BF1">
              <w:rPr>
                <w:sz w:val="14"/>
                <w:szCs w:val="14"/>
                <w:lang w:val="en-US"/>
              </w:rPr>
              <w:t xml:space="preserve"> servidor Kestrel + reverse proxy; interfaces INT-06, INT-07, INT-08</w:t>
            </w:r>
          </w:p>
        </w:tc>
        <w:tc>
          <w:tcPr>
            <w:tcW w:w="1679" w:type="dxa"/>
            <w:tcMar>
              <w:top w:w="80" w:type="dxa"/>
              <w:left w:w="90" w:type="dxa"/>
              <w:bottom w:w="80" w:type="dxa"/>
              <w:right w:w="90" w:type="dxa"/>
            </w:tcMar>
            <w:vAlign w:val="center"/>
          </w:tcPr>
          <w:p w14:paraId="72662D58" w14:textId="77777777" w:rsidR="008D01C5" w:rsidRPr="00D83BF1" w:rsidRDefault="008D01C5">
            <w:pPr>
              <w:rPr>
                <w:sz w:val="14"/>
                <w:szCs w:val="14"/>
              </w:rPr>
            </w:pPr>
            <w:r w:rsidRPr="00D83BF1">
              <w:rPr>
                <w:sz w:val="14"/>
                <w:szCs w:val="14"/>
              </w:rPr>
              <w:t>Ningún endpoint acepta conexiones HTTP en producción. TLS versión mínima 1.2 verificada</w:t>
            </w:r>
          </w:p>
        </w:tc>
        <w:tc>
          <w:tcPr>
            <w:tcW w:w="1641" w:type="dxa"/>
            <w:tcMar>
              <w:top w:w="80" w:type="dxa"/>
              <w:left w:w="90" w:type="dxa"/>
              <w:bottom w:w="80" w:type="dxa"/>
              <w:right w:w="90" w:type="dxa"/>
            </w:tcMar>
            <w:vAlign w:val="center"/>
          </w:tcPr>
          <w:p w14:paraId="54E68460" w14:textId="3C526DD7" w:rsidR="008D01C5" w:rsidRPr="00D83BF1" w:rsidRDefault="008D01C5">
            <w:pPr>
              <w:rPr>
                <w:sz w:val="14"/>
                <w:szCs w:val="14"/>
              </w:rPr>
            </w:pPr>
            <w:r w:rsidRPr="00D83BF1">
              <w:rPr>
                <w:sz w:val="14"/>
                <w:szCs w:val="14"/>
              </w:rPr>
              <w:t>TC</w:t>
            </w:r>
            <w:r w:rsidR="00751DBC" w:rsidRPr="00D83BF1">
              <w:rPr>
                <w:sz w:val="14"/>
                <w:szCs w:val="14"/>
              </w:rPr>
              <w:t>-AD-</w:t>
            </w:r>
            <w:r w:rsidRPr="00D83BF1">
              <w:rPr>
                <w:sz w:val="14"/>
                <w:szCs w:val="14"/>
              </w:rPr>
              <w:t>049: escaneo de configuración TLS (nmap/sslyze) + intento de conexión HTTP</w:t>
            </w:r>
          </w:p>
        </w:tc>
        <w:tc>
          <w:tcPr>
            <w:tcW w:w="1361" w:type="dxa"/>
            <w:tcMar>
              <w:top w:w="80" w:type="dxa"/>
              <w:left w:w="90" w:type="dxa"/>
              <w:bottom w:w="80" w:type="dxa"/>
              <w:right w:w="90" w:type="dxa"/>
            </w:tcMar>
            <w:vAlign w:val="center"/>
          </w:tcPr>
          <w:p w14:paraId="0FB1674E" w14:textId="77777777" w:rsidR="004D583B" w:rsidRPr="00D83BF1" w:rsidRDefault="008D01C5">
            <w:pPr>
              <w:rPr>
                <w:sz w:val="14"/>
                <w:szCs w:val="14"/>
                <w:lang w:val="en-US"/>
              </w:rPr>
            </w:pPr>
            <w:r w:rsidRPr="00D83BF1">
              <w:rPr>
                <w:sz w:val="14"/>
                <w:szCs w:val="14"/>
                <w:lang w:val="en-US"/>
              </w:rPr>
              <w:t xml:space="preserve">OWASP A02 (Cryptographic failures); </w:t>
            </w:r>
          </w:p>
          <w:p w14:paraId="3795C1A6" w14:textId="6C7CDF28" w:rsidR="004D583B" w:rsidRPr="00D83BF1" w:rsidRDefault="004D583B">
            <w:pPr>
              <w:rPr>
                <w:sz w:val="14"/>
                <w:szCs w:val="14"/>
                <w:lang w:val="en-US"/>
              </w:rPr>
            </w:pPr>
            <w:r w:rsidRPr="00723F7B">
              <w:rPr>
                <w:sz w:val="14"/>
                <w:szCs w:val="14"/>
                <w:lang w:val="en-US"/>
              </w:rPr>
              <w:t>RISK-AD-041</w:t>
            </w:r>
          </w:p>
          <w:p w14:paraId="2A713702" w14:textId="6D73D4A3" w:rsidR="008D01C5" w:rsidRPr="00D83BF1" w:rsidRDefault="008D01C5">
            <w:pPr>
              <w:rPr>
                <w:sz w:val="14"/>
                <w:szCs w:val="14"/>
                <w:lang w:val="en-US"/>
              </w:rPr>
            </w:pPr>
            <w:r w:rsidRPr="00D83BF1">
              <w:rPr>
                <w:sz w:val="14"/>
                <w:szCs w:val="14"/>
                <w:lang w:val="en-US"/>
              </w:rPr>
              <w:t>REQ</w:t>
            </w:r>
            <w:r w:rsidR="00751DBC" w:rsidRPr="00D83BF1">
              <w:rPr>
                <w:sz w:val="14"/>
                <w:szCs w:val="14"/>
                <w:lang w:val="en-US"/>
              </w:rPr>
              <w:t>-AD-</w:t>
            </w:r>
            <w:r w:rsidRPr="00D83BF1">
              <w:rPr>
                <w:sz w:val="14"/>
                <w:szCs w:val="14"/>
                <w:lang w:val="en-US"/>
              </w:rPr>
              <w:t>04</w:t>
            </w:r>
            <w:r w:rsidR="00DC2BEB" w:rsidRPr="00D83BF1">
              <w:rPr>
                <w:sz w:val="14"/>
                <w:szCs w:val="14"/>
                <w:lang w:val="en-US"/>
              </w:rPr>
              <w:t>1</w:t>
            </w:r>
          </w:p>
        </w:tc>
        <w:tc>
          <w:tcPr>
            <w:tcW w:w="985" w:type="dxa"/>
            <w:tcMar>
              <w:top w:w="80" w:type="dxa"/>
              <w:left w:w="90" w:type="dxa"/>
              <w:bottom w:w="80" w:type="dxa"/>
              <w:right w:w="90" w:type="dxa"/>
            </w:tcMar>
            <w:vAlign w:val="center"/>
          </w:tcPr>
          <w:p w14:paraId="5458234A" w14:textId="4EAC64FF" w:rsidR="008D01C5" w:rsidRPr="00D83BF1" w:rsidRDefault="008D01C5">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544EA65F" w14:textId="77777777" w:rsidR="008D01C5" w:rsidRPr="00D83BF1" w:rsidRDefault="008D01C5">
            <w:pPr>
              <w:rPr>
                <w:sz w:val="14"/>
                <w:szCs w:val="14"/>
              </w:rPr>
            </w:pPr>
          </w:p>
        </w:tc>
      </w:tr>
      <w:tr w:rsidR="008D01C5" w:rsidRPr="00D83BF1" w14:paraId="67DE0460" w14:textId="77777777" w:rsidTr="00D92D09">
        <w:tc>
          <w:tcPr>
            <w:tcW w:w="1298" w:type="dxa"/>
            <w:tcMar>
              <w:top w:w="80" w:type="dxa"/>
              <w:left w:w="90" w:type="dxa"/>
              <w:bottom w:w="80" w:type="dxa"/>
              <w:right w:w="90" w:type="dxa"/>
            </w:tcMar>
            <w:vAlign w:val="center"/>
          </w:tcPr>
          <w:p w14:paraId="7F58C7D4" w14:textId="1768CDBB" w:rsidR="00A00518" w:rsidRPr="00D83BF1" w:rsidRDefault="00A00518" w:rsidP="00A00518">
            <w:pPr>
              <w:spacing w:after="0" w:line="240" w:lineRule="auto"/>
              <w:rPr>
                <w:sz w:val="14"/>
                <w:szCs w:val="14"/>
              </w:rPr>
            </w:pPr>
            <w:r w:rsidRPr="00D83BF1">
              <w:rPr>
                <w:sz w:val="14"/>
                <w:szCs w:val="14"/>
              </w:rPr>
              <w:t>SEC-A</w:t>
            </w:r>
            <w:r w:rsidR="00B4127E" w:rsidRPr="00D83BF1">
              <w:rPr>
                <w:sz w:val="14"/>
                <w:szCs w:val="14"/>
              </w:rPr>
              <w:t>D</w:t>
            </w:r>
            <w:r w:rsidRPr="00D83BF1">
              <w:rPr>
                <w:sz w:val="14"/>
                <w:szCs w:val="14"/>
              </w:rPr>
              <w:t>-004 / REQ-AD-042</w:t>
            </w:r>
          </w:p>
          <w:p w14:paraId="187D6019" w14:textId="6028C219" w:rsidR="008D01C5" w:rsidRPr="00D83BF1" w:rsidRDefault="008D01C5" w:rsidP="00F55C09">
            <w:pPr>
              <w:spacing w:after="0" w:line="240" w:lineRule="auto"/>
              <w:rPr>
                <w:sz w:val="14"/>
                <w:szCs w:val="14"/>
              </w:rPr>
            </w:pPr>
          </w:p>
        </w:tc>
        <w:tc>
          <w:tcPr>
            <w:tcW w:w="1555" w:type="dxa"/>
            <w:tcMar>
              <w:top w:w="80" w:type="dxa"/>
              <w:left w:w="90" w:type="dxa"/>
              <w:bottom w:w="80" w:type="dxa"/>
              <w:right w:w="90" w:type="dxa"/>
            </w:tcMar>
            <w:vAlign w:val="center"/>
          </w:tcPr>
          <w:p w14:paraId="1CDC6691" w14:textId="7113C683" w:rsidR="008D01C5" w:rsidRPr="00D83BF1" w:rsidRDefault="00A00518">
            <w:pPr>
              <w:rPr>
                <w:sz w:val="14"/>
                <w:szCs w:val="14"/>
              </w:rPr>
            </w:pPr>
            <w:r w:rsidRPr="00D83BF1">
              <w:rPr>
                <w:sz w:val="14"/>
                <w:szCs w:val="14"/>
              </w:rPr>
              <w:lastRenderedPageBreak/>
              <w:t>Gestión de sesiones</w:t>
            </w:r>
          </w:p>
        </w:tc>
        <w:tc>
          <w:tcPr>
            <w:tcW w:w="2057" w:type="dxa"/>
            <w:tcMar>
              <w:top w:w="80" w:type="dxa"/>
              <w:left w:w="90" w:type="dxa"/>
              <w:bottom w:w="80" w:type="dxa"/>
              <w:right w:w="90" w:type="dxa"/>
            </w:tcMar>
            <w:vAlign w:val="center"/>
          </w:tcPr>
          <w:p w14:paraId="4E578717" w14:textId="28EAC6A9" w:rsidR="008D01C5" w:rsidRPr="00D83BF1" w:rsidRDefault="00A92D89">
            <w:pPr>
              <w:rPr>
                <w:sz w:val="14"/>
                <w:szCs w:val="14"/>
              </w:rPr>
            </w:pPr>
            <w:r w:rsidRPr="00D83BF1">
              <w:rPr>
                <w:sz w:val="14"/>
                <w:szCs w:val="14"/>
              </w:rPr>
              <w:t xml:space="preserve">Expiración automática de sesión tras inactividad </w:t>
            </w:r>
            <w:r w:rsidRPr="00D83BF1">
              <w:rPr>
                <w:sz w:val="14"/>
                <w:szCs w:val="14"/>
              </w:rPr>
              <w:lastRenderedPageBreak/>
              <w:t>configurable</w:t>
            </w:r>
          </w:p>
        </w:tc>
        <w:tc>
          <w:tcPr>
            <w:tcW w:w="1563" w:type="dxa"/>
            <w:tcMar>
              <w:top w:w="80" w:type="dxa"/>
              <w:left w:w="90" w:type="dxa"/>
              <w:bottom w:w="80" w:type="dxa"/>
              <w:right w:w="90" w:type="dxa"/>
            </w:tcMar>
            <w:vAlign w:val="center"/>
          </w:tcPr>
          <w:p w14:paraId="0EE662F6" w14:textId="4ACEA163" w:rsidR="008D01C5" w:rsidRPr="00D83BF1" w:rsidRDefault="00A92D89">
            <w:pPr>
              <w:rPr>
                <w:sz w:val="14"/>
                <w:szCs w:val="14"/>
                <w:lang w:val="en-US"/>
              </w:rPr>
            </w:pPr>
            <w:r w:rsidRPr="00D83BF1">
              <w:rPr>
                <w:sz w:val="14"/>
                <w:szCs w:val="14"/>
                <w:lang w:val="en-US"/>
              </w:rPr>
              <w:lastRenderedPageBreak/>
              <w:t xml:space="preserve">COMP-Core, </w:t>
            </w:r>
            <w:r w:rsidR="00B90160" w:rsidRPr="00D83BF1">
              <w:rPr>
                <w:sz w:val="14"/>
                <w:szCs w:val="14"/>
                <w:lang w:val="en-US"/>
              </w:rPr>
              <w:t>COMP-</w:t>
            </w:r>
            <w:r w:rsidRPr="00D83BF1">
              <w:rPr>
                <w:sz w:val="14"/>
                <w:szCs w:val="14"/>
                <w:lang w:val="en-US"/>
              </w:rPr>
              <w:t xml:space="preserve">WebDisplay, </w:t>
            </w:r>
            <w:r w:rsidR="00B90160" w:rsidRPr="00D83BF1">
              <w:rPr>
                <w:sz w:val="14"/>
                <w:szCs w:val="14"/>
                <w:lang w:val="en-US"/>
              </w:rPr>
              <w:t>COMP-</w:t>
            </w:r>
            <w:r w:rsidRPr="00D83BF1">
              <w:rPr>
                <w:sz w:val="14"/>
                <w:szCs w:val="14"/>
                <w:lang w:val="en-US"/>
              </w:rPr>
              <w:lastRenderedPageBreak/>
              <w:t>Admin</w:t>
            </w:r>
          </w:p>
        </w:tc>
        <w:tc>
          <w:tcPr>
            <w:tcW w:w="1679" w:type="dxa"/>
            <w:tcMar>
              <w:top w:w="80" w:type="dxa"/>
              <w:left w:w="90" w:type="dxa"/>
              <w:bottom w:w="80" w:type="dxa"/>
              <w:right w:w="90" w:type="dxa"/>
            </w:tcMar>
            <w:vAlign w:val="center"/>
          </w:tcPr>
          <w:p w14:paraId="376F3688" w14:textId="16B28924" w:rsidR="008D01C5" w:rsidRPr="00D83BF1" w:rsidRDefault="00A92D89">
            <w:pPr>
              <w:rPr>
                <w:sz w:val="14"/>
                <w:szCs w:val="14"/>
              </w:rPr>
            </w:pPr>
            <w:r w:rsidRPr="00D83BF1">
              <w:rPr>
                <w:sz w:val="14"/>
                <w:szCs w:val="14"/>
              </w:rPr>
              <w:lastRenderedPageBreak/>
              <w:t>Sesión expirada</w:t>
            </w:r>
            <w:r w:rsidR="004D5487" w:rsidRPr="00D83BF1">
              <w:rPr>
                <w:sz w:val="14"/>
                <w:szCs w:val="14"/>
              </w:rPr>
              <w:t xml:space="preserve"> </w:t>
            </w:r>
            <w:r w:rsidRPr="00D83BF1">
              <w:rPr>
                <w:sz w:val="14"/>
                <w:szCs w:val="14"/>
              </w:rPr>
              <w:t>retorn</w:t>
            </w:r>
            <w:r w:rsidR="004D5487" w:rsidRPr="00D83BF1">
              <w:rPr>
                <w:sz w:val="14"/>
                <w:szCs w:val="14"/>
              </w:rPr>
              <w:t>a</w:t>
            </w:r>
            <w:r w:rsidRPr="00D83BF1">
              <w:rPr>
                <w:sz w:val="14"/>
                <w:szCs w:val="14"/>
              </w:rPr>
              <w:t xml:space="preserve"> </w:t>
            </w:r>
            <w:r w:rsidRPr="00D83BF1">
              <w:rPr>
                <w:sz w:val="14"/>
                <w:szCs w:val="14"/>
              </w:rPr>
              <w:lastRenderedPageBreak/>
              <w:t>a login</w:t>
            </w:r>
          </w:p>
        </w:tc>
        <w:tc>
          <w:tcPr>
            <w:tcW w:w="1641" w:type="dxa"/>
            <w:tcMar>
              <w:top w:w="80" w:type="dxa"/>
              <w:left w:w="90" w:type="dxa"/>
              <w:bottom w:w="80" w:type="dxa"/>
              <w:right w:w="90" w:type="dxa"/>
            </w:tcMar>
            <w:vAlign w:val="center"/>
          </w:tcPr>
          <w:p w14:paraId="69D2F9C6" w14:textId="16A3F0A2" w:rsidR="000A77CF" w:rsidRPr="00D83BF1" w:rsidRDefault="000A77CF" w:rsidP="000A77CF">
            <w:pPr>
              <w:spacing w:after="0" w:line="240" w:lineRule="auto"/>
              <w:rPr>
                <w:sz w:val="14"/>
                <w:szCs w:val="14"/>
              </w:rPr>
            </w:pPr>
            <w:r w:rsidRPr="00D83BF1">
              <w:rPr>
                <w:sz w:val="14"/>
                <w:szCs w:val="14"/>
              </w:rPr>
              <w:lastRenderedPageBreak/>
              <w:t>TC-AD-042</w:t>
            </w:r>
            <w:r w:rsidR="00BB780B" w:rsidRPr="00D83BF1">
              <w:rPr>
                <w:sz w:val="14"/>
                <w:szCs w:val="14"/>
              </w:rPr>
              <w:t xml:space="preserve">: </w:t>
            </w:r>
            <w:r w:rsidR="000919F4" w:rsidRPr="00D83BF1">
              <w:rPr>
                <w:sz w:val="14"/>
                <w:szCs w:val="14"/>
              </w:rPr>
              <w:t xml:space="preserve">Prueba de desconexión por </w:t>
            </w:r>
            <w:r w:rsidR="00905D58" w:rsidRPr="00D83BF1">
              <w:rPr>
                <w:sz w:val="14"/>
                <w:szCs w:val="14"/>
              </w:rPr>
              <w:lastRenderedPageBreak/>
              <w:t>inactividad</w:t>
            </w:r>
            <w:r w:rsidR="00BB780B" w:rsidRPr="00D83BF1">
              <w:rPr>
                <w:sz w:val="14"/>
                <w:szCs w:val="14"/>
              </w:rPr>
              <w:t>.</w:t>
            </w:r>
          </w:p>
          <w:p w14:paraId="408BDDF7" w14:textId="7606DFFA" w:rsidR="008D01C5" w:rsidRPr="00D83BF1" w:rsidRDefault="008D01C5">
            <w:pPr>
              <w:rPr>
                <w:sz w:val="14"/>
                <w:szCs w:val="14"/>
              </w:rPr>
            </w:pPr>
          </w:p>
        </w:tc>
        <w:tc>
          <w:tcPr>
            <w:tcW w:w="1361" w:type="dxa"/>
            <w:tcMar>
              <w:top w:w="80" w:type="dxa"/>
              <w:left w:w="90" w:type="dxa"/>
              <w:bottom w:w="80" w:type="dxa"/>
              <w:right w:w="90" w:type="dxa"/>
            </w:tcMar>
            <w:vAlign w:val="center"/>
          </w:tcPr>
          <w:p w14:paraId="428100C2" w14:textId="77777777" w:rsidR="006274FC" w:rsidRPr="00723F7B" w:rsidRDefault="006274FC" w:rsidP="006274FC">
            <w:pPr>
              <w:rPr>
                <w:sz w:val="14"/>
                <w:szCs w:val="14"/>
                <w:lang w:val="en-US"/>
              </w:rPr>
            </w:pPr>
            <w:r w:rsidRPr="00723F7B">
              <w:rPr>
                <w:sz w:val="14"/>
                <w:szCs w:val="14"/>
                <w:lang w:val="en-US"/>
              </w:rPr>
              <w:lastRenderedPageBreak/>
              <w:t>OWASP A07</w:t>
            </w:r>
          </w:p>
          <w:p w14:paraId="015D6777" w14:textId="0128E22A" w:rsidR="004D583B" w:rsidRPr="00723F7B" w:rsidRDefault="004D583B" w:rsidP="006274FC">
            <w:pPr>
              <w:rPr>
                <w:sz w:val="14"/>
                <w:szCs w:val="14"/>
                <w:lang w:val="en-US"/>
              </w:rPr>
            </w:pPr>
            <w:r w:rsidRPr="00723F7B">
              <w:rPr>
                <w:sz w:val="14"/>
                <w:szCs w:val="14"/>
                <w:lang w:val="en-US"/>
              </w:rPr>
              <w:lastRenderedPageBreak/>
              <w:t>RISK-AD-042</w:t>
            </w:r>
          </w:p>
          <w:p w14:paraId="50CF2F69" w14:textId="3ABD8907" w:rsidR="008D01C5" w:rsidRPr="00723F7B" w:rsidRDefault="00AE0159" w:rsidP="00D83BF1">
            <w:pPr>
              <w:spacing w:after="0" w:line="240" w:lineRule="auto"/>
              <w:rPr>
                <w:sz w:val="14"/>
                <w:szCs w:val="14"/>
                <w:lang w:val="en-US"/>
              </w:rPr>
            </w:pPr>
            <w:r w:rsidRPr="00723F7B">
              <w:rPr>
                <w:sz w:val="14"/>
                <w:szCs w:val="14"/>
                <w:lang w:val="en-US"/>
              </w:rPr>
              <w:t>REQ-AD-042</w:t>
            </w:r>
          </w:p>
        </w:tc>
        <w:tc>
          <w:tcPr>
            <w:tcW w:w="985" w:type="dxa"/>
            <w:tcMar>
              <w:top w:w="80" w:type="dxa"/>
              <w:left w:w="90" w:type="dxa"/>
              <w:bottom w:w="80" w:type="dxa"/>
              <w:right w:w="90" w:type="dxa"/>
            </w:tcMar>
            <w:vAlign w:val="center"/>
          </w:tcPr>
          <w:p w14:paraId="375AB174" w14:textId="6FA12A1E" w:rsidR="008D01C5" w:rsidRPr="00D83BF1" w:rsidRDefault="00D92D09">
            <w:pPr>
              <w:rPr>
                <w:sz w:val="14"/>
                <w:szCs w:val="14"/>
              </w:rPr>
            </w:pPr>
            <w:r w:rsidRPr="00D83BF1">
              <w:rPr>
                <w:sz w:val="14"/>
                <w:szCs w:val="14"/>
              </w:rPr>
              <w:lastRenderedPageBreak/>
              <w:t>1.0</w:t>
            </w:r>
            <w:r w:rsidR="005A6779">
              <w:rPr>
                <w:sz w:val="14"/>
                <w:szCs w:val="14"/>
              </w:rPr>
              <w:t>.0</w:t>
            </w:r>
          </w:p>
        </w:tc>
        <w:tc>
          <w:tcPr>
            <w:tcW w:w="1841" w:type="dxa"/>
            <w:tcMar>
              <w:top w:w="80" w:type="dxa"/>
              <w:left w:w="90" w:type="dxa"/>
              <w:bottom w:w="80" w:type="dxa"/>
              <w:right w:w="90" w:type="dxa"/>
            </w:tcMar>
            <w:vAlign w:val="center"/>
          </w:tcPr>
          <w:p w14:paraId="2D566E9B" w14:textId="68369CA7" w:rsidR="008D01C5" w:rsidRPr="00D83BF1" w:rsidRDefault="005B7B6E">
            <w:pPr>
              <w:rPr>
                <w:sz w:val="14"/>
                <w:szCs w:val="14"/>
              </w:rPr>
            </w:pPr>
            <w:r w:rsidRPr="00D83BF1">
              <w:rPr>
                <w:sz w:val="14"/>
                <w:szCs w:val="14"/>
              </w:rPr>
              <w:t xml:space="preserve">Complementa </w:t>
            </w:r>
            <w:r w:rsidRPr="00D83BF1">
              <w:rPr>
                <w:sz w:val="14"/>
                <w:szCs w:val="14"/>
              </w:rPr>
              <w:lastRenderedPageBreak/>
              <w:t>autenticación</w:t>
            </w:r>
          </w:p>
        </w:tc>
      </w:tr>
      <w:tr w:rsidR="008D01C5" w:rsidRPr="00D83BF1" w14:paraId="63F0C415" w14:textId="77777777" w:rsidTr="00D92D09">
        <w:tc>
          <w:tcPr>
            <w:tcW w:w="1298" w:type="dxa"/>
            <w:tcMar>
              <w:top w:w="80" w:type="dxa"/>
              <w:left w:w="90" w:type="dxa"/>
              <w:bottom w:w="80" w:type="dxa"/>
              <w:right w:w="90" w:type="dxa"/>
            </w:tcMar>
            <w:vAlign w:val="center"/>
          </w:tcPr>
          <w:p w14:paraId="4B5ACF6F" w14:textId="5D04C2F5" w:rsidR="008D01C5" w:rsidRPr="00D83BF1" w:rsidRDefault="00B4127E" w:rsidP="000A1865">
            <w:pPr>
              <w:rPr>
                <w:sz w:val="14"/>
                <w:szCs w:val="14"/>
              </w:rPr>
            </w:pPr>
            <w:r w:rsidRPr="00D83BF1">
              <w:rPr>
                <w:sz w:val="14"/>
                <w:szCs w:val="14"/>
              </w:rPr>
              <w:lastRenderedPageBreak/>
              <w:t>SEC-AD-005 / REQ-AD-042</w:t>
            </w:r>
          </w:p>
        </w:tc>
        <w:tc>
          <w:tcPr>
            <w:tcW w:w="1555" w:type="dxa"/>
            <w:tcMar>
              <w:top w:w="80" w:type="dxa"/>
              <w:left w:w="90" w:type="dxa"/>
              <w:bottom w:w="80" w:type="dxa"/>
              <w:right w:w="90" w:type="dxa"/>
            </w:tcMar>
            <w:vAlign w:val="center"/>
          </w:tcPr>
          <w:p w14:paraId="75D4B920" w14:textId="187B3042" w:rsidR="008D01C5" w:rsidRPr="00D83BF1" w:rsidRDefault="00243E0E">
            <w:pPr>
              <w:rPr>
                <w:sz w:val="14"/>
                <w:szCs w:val="14"/>
              </w:rPr>
            </w:pPr>
            <w:r w:rsidRPr="00D83BF1">
              <w:rPr>
                <w:sz w:val="14"/>
                <w:szCs w:val="14"/>
              </w:rPr>
              <w:t>Criptografía</w:t>
            </w:r>
          </w:p>
        </w:tc>
        <w:tc>
          <w:tcPr>
            <w:tcW w:w="2057" w:type="dxa"/>
            <w:tcMar>
              <w:top w:w="80" w:type="dxa"/>
              <w:left w:w="90" w:type="dxa"/>
              <w:bottom w:w="80" w:type="dxa"/>
              <w:right w:w="90" w:type="dxa"/>
            </w:tcMar>
            <w:vAlign w:val="center"/>
          </w:tcPr>
          <w:p w14:paraId="7CCEFEBA" w14:textId="299CA7E0" w:rsidR="008D01C5" w:rsidRPr="00D83BF1" w:rsidRDefault="003F2C31">
            <w:pPr>
              <w:rPr>
                <w:sz w:val="14"/>
                <w:szCs w:val="14"/>
              </w:rPr>
            </w:pPr>
            <w:r w:rsidRPr="00D83BF1">
              <w:rPr>
                <w:sz w:val="14"/>
                <w:szCs w:val="14"/>
              </w:rPr>
              <w:t>Contraseñas almacenadas mediante hash seguro (bcrypt/PBKDF2)</w:t>
            </w:r>
          </w:p>
        </w:tc>
        <w:tc>
          <w:tcPr>
            <w:tcW w:w="1563" w:type="dxa"/>
            <w:tcMar>
              <w:top w:w="80" w:type="dxa"/>
              <w:left w:w="90" w:type="dxa"/>
              <w:bottom w:w="80" w:type="dxa"/>
              <w:right w:w="90" w:type="dxa"/>
            </w:tcMar>
            <w:vAlign w:val="center"/>
          </w:tcPr>
          <w:p w14:paraId="2C0F1A63" w14:textId="4018A9EE" w:rsidR="008D01C5" w:rsidRPr="00D83BF1" w:rsidRDefault="0097527D">
            <w:pPr>
              <w:rPr>
                <w:sz w:val="14"/>
                <w:szCs w:val="14"/>
              </w:rPr>
            </w:pPr>
            <w:r w:rsidRPr="00D83BF1">
              <w:rPr>
                <w:sz w:val="14"/>
                <w:szCs w:val="14"/>
              </w:rPr>
              <w:t>DB usuarios</w:t>
            </w:r>
          </w:p>
        </w:tc>
        <w:tc>
          <w:tcPr>
            <w:tcW w:w="1679" w:type="dxa"/>
            <w:tcMar>
              <w:top w:w="80" w:type="dxa"/>
              <w:left w:w="90" w:type="dxa"/>
              <w:bottom w:w="80" w:type="dxa"/>
              <w:right w:w="90" w:type="dxa"/>
            </w:tcMar>
            <w:vAlign w:val="center"/>
          </w:tcPr>
          <w:p w14:paraId="5A740255" w14:textId="1A8160AE" w:rsidR="008D01C5" w:rsidRPr="00D83BF1" w:rsidRDefault="00550F77">
            <w:pPr>
              <w:rPr>
                <w:sz w:val="14"/>
                <w:szCs w:val="14"/>
              </w:rPr>
            </w:pPr>
            <w:r w:rsidRPr="00D83BF1">
              <w:rPr>
                <w:sz w:val="14"/>
                <w:szCs w:val="14"/>
              </w:rPr>
              <w:t>No existen passwords en claro</w:t>
            </w:r>
          </w:p>
        </w:tc>
        <w:tc>
          <w:tcPr>
            <w:tcW w:w="1641" w:type="dxa"/>
            <w:tcMar>
              <w:top w:w="80" w:type="dxa"/>
              <w:left w:w="90" w:type="dxa"/>
              <w:bottom w:w="80" w:type="dxa"/>
              <w:right w:w="90" w:type="dxa"/>
            </w:tcMar>
            <w:vAlign w:val="center"/>
          </w:tcPr>
          <w:p w14:paraId="2F8A63D3" w14:textId="4AB4EC8C" w:rsidR="008D01C5" w:rsidRPr="00D83BF1" w:rsidRDefault="00227DDE">
            <w:pPr>
              <w:rPr>
                <w:sz w:val="14"/>
                <w:szCs w:val="14"/>
              </w:rPr>
            </w:pPr>
            <w:r w:rsidRPr="00D83BF1">
              <w:rPr>
                <w:sz w:val="14"/>
                <w:szCs w:val="14"/>
              </w:rPr>
              <w:t>Inspección DB</w:t>
            </w:r>
          </w:p>
        </w:tc>
        <w:tc>
          <w:tcPr>
            <w:tcW w:w="1361" w:type="dxa"/>
            <w:tcMar>
              <w:top w:w="80" w:type="dxa"/>
              <w:left w:w="90" w:type="dxa"/>
              <w:bottom w:w="80" w:type="dxa"/>
              <w:right w:w="90" w:type="dxa"/>
            </w:tcMar>
            <w:vAlign w:val="center"/>
          </w:tcPr>
          <w:p w14:paraId="5697E9D1" w14:textId="77777777" w:rsidR="00D94033" w:rsidRPr="00723F7B" w:rsidRDefault="00D94033" w:rsidP="00D94033">
            <w:pPr>
              <w:rPr>
                <w:sz w:val="14"/>
                <w:szCs w:val="14"/>
                <w:lang w:val="en-US"/>
              </w:rPr>
            </w:pPr>
            <w:r w:rsidRPr="00723F7B">
              <w:rPr>
                <w:sz w:val="14"/>
                <w:szCs w:val="14"/>
                <w:lang w:val="en-US"/>
              </w:rPr>
              <w:t>OWASP A02</w:t>
            </w:r>
          </w:p>
          <w:p w14:paraId="7B77F0BA" w14:textId="18C45F63" w:rsidR="00787A53" w:rsidRPr="00723F7B" w:rsidRDefault="00787A53" w:rsidP="00D94033">
            <w:pPr>
              <w:rPr>
                <w:sz w:val="14"/>
                <w:szCs w:val="14"/>
                <w:lang w:val="en-US"/>
              </w:rPr>
            </w:pPr>
            <w:r w:rsidRPr="00723F7B">
              <w:rPr>
                <w:sz w:val="14"/>
                <w:szCs w:val="14"/>
                <w:lang w:val="en-US"/>
              </w:rPr>
              <w:t>RISK-AD-042</w:t>
            </w:r>
          </w:p>
          <w:p w14:paraId="6B247389" w14:textId="211741D6" w:rsidR="008D01C5" w:rsidRPr="00723F7B" w:rsidRDefault="00003662">
            <w:pPr>
              <w:rPr>
                <w:sz w:val="14"/>
                <w:szCs w:val="14"/>
                <w:lang w:val="en-US"/>
              </w:rPr>
            </w:pPr>
            <w:r w:rsidRPr="00723F7B">
              <w:rPr>
                <w:sz w:val="14"/>
                <w:szCs w:val="14"/>
                <w:lang w:val="en-US"/>
              </w:rPr>
              <w:t>REQ-AD-042</w:t>
            </w:r>
          </w:p>
        </w:tc>
        <w:tc>
          <w:tcPr>
            <w:tcW w:w="985" w:type="dxa"/>
            <w:tcMar>
              <w:top w:w="80" w:type="dxa"/>
              <w:left w:w="90" w:type="dxa"/>
              <w:bottom w:w="80" w:type="dxa"/>
              <w:right w:w="90" w:type="dxa"/>
            </w:tcMar>
            <w:vAlign w:val="center"/>
          </w:tcPr>
          <w:p w14:paraId="70713F76" w14:textId="5037FB8C" w:rsidR="00003662" w:rsidRPr="00D83BF1" w:rsidRDefault="00003662">
            <w:pPr>
              <w:rPr>
                <w:sz w:val="14"/>
                <w:szCs w:val="14"/>
              </w:rPr>
            </w:pPr>
            <w:r w:rsidRPr="00D83BF1">
              <w:rPr>
                <w:sz w:val="14"/>
                <w:szCs w:val="14"/>
              </w:rPr>
              <w:t>1</w:t>
            </w:r>
            <w:r w:rsidR="00136132" w:rsidRPr="00D83BF1">
              <w:rPr>
                <w:sz w:val="14"/>
                <w:szCs w:val="14"/>
              </w:rPr>
              <w:t>.0</w:t>
            </w:r>
            <w:r w:rsidR="005A6779">
              <w:rPr>
                <w:sz w:val="14"/>
                <w:szCs w:val="14"/>
              </w:rPr>
              <w:t>.0</w:t>
            </w:r>
          </w:p>
        </w:tc>
        <w:tc>
          <w:tcPr>
            <w:tcW w:w="1841" w:type="dxa"/>
            <w:tcMar>
              <w:top w:w="80" w:type="dxa"/>
              <w:left w:w="90" w:type="dxa"/>
              <w:bottom w:w="80" w:type="dxa"/>
              <w:right w:w="90" w:type="dxa"/>
            </w:tcMar>
            <w:vAlign w:val="center"/>
          </w:tcPr>
          <w:p w14:paraId="439C72E6" w14:textId="5F906ECF" w:rsidR="008D01C5" w:rsidRPr="00D83BF1" w:rsidRDefault="00FB4BDE">
            <w:pPr>
              <w:rPr>
                <w:sz w:val="14"/>
                <w:szCs w:val="14"/>
              </w:rPr>
            </w:pPr>
            <w:r w:rsidRPr="00D83BF1">
              <w:rPr>
                <w:sz w:val="14"/>
                <w:szCs w:val="14"/>
              </w:rPr>
              <w:t>Obligatorio en auditoría</w:t>
            </w:r>
          </w:p>
        </w:tc>
      </w:tr>
      <w:tr w:rsidR="008D01C5" w:rsidRPr="00D83BF1" w14:paraId="19C9AB2E" w14:textId="77777777" w:rsidTr="00136F2B">
        <w:tc>
          <w:tcPr>
            <w:tcW w:w="1298" w:type="dxa"/>
            <w:tcMar>
              <w:top w:w="80" w:type="dxa"/>
              <w:left w:w="90" w:type="dxa"/>
              <w:bottom w:w="80" w:type="dxa"/>
              <w:right w:w="90" w:type="dxa"/>
            </w:tcMar>
            <w:vAlign w:val="center"/>
          </w:tcPr>
          <w:p w14:paraId="269F545D" w14:textId="77693012" w:rsidR="008D01C5" w:rsidRPr="00D83BF1" w:rsidRDefault="00D11C57">
            <w:pPr>
              <w:rPr>
                <w:sz w:val="14"/>
                <w:szCs w:val="14"/>
              </w:rPr>
            </w:pPr>
            <w:r w:rsidRPr="00D83BF1">
              <w:rPr>
                <w:sz w:val="14"/>
                <w:szCs w:val="14"/>
              </w:rPr>
              <w:t>SEC-AD-006 / REQ-AD-0</w:t>
            </w:r>
            <w:r w:rsidR="00457E5E" w:rsidRPr="00D83BF1">
              <w:rPr>
                <w:sz w:val="14"/>
                <w:szCs w:val="14"/>
              </w:rPr>
              <w:t>47</w:t>
            </w:r>
          </w:p>
        </w:tc>
        <w:tc>
          <w:tcPr>
            <w:tcW w:w="1555" w:type="dxa"/>
            <w:tcMar>
              <w:top w:w="80" w:type="dxa"/>
              <w:left w:w="90" w:type="dxa"/>
              <w:bottom w:w="80" w:type="dxa"/>
              <w:right w:w="90" w:type="dxa"/>
            </w:tcMar>
            <w:vAlign w:val="center"/>
          </w:tcPr>
          <w:p w14:paraId="49743B7E" w14:textId="456B8127" w:rsidR="008D01C5" w:rsidRPr="00D83BF1" w:rsidRDefault="00A273A5">
            <w:pPr>
              <w:rPr>
                <w:sz w:val="14"/>
                <w:szCs w:val="14"/>
              </w:rPr>
            </w:pPr>
            <w:r w:rsidRPr="00D83BF1">
              <w:rPr>
                <w:sz w:val="14"/>
                <w:szCs w:val="14"/>
              </w:rPr>
              <w:t>Cifrado en tránsito</w:t>
            </w:r>
          </w:p>
        </w:tc>
        <w:tc>
          <w:tcPr>
            <w:tcW w:w="2057" w:type="dxa"/>
            <w:tcMar>
              <w:top w:w="80" w:type="dxa"/>
              <w:left w:w="90" w:type="dxa"/>
              <w:bottom w:w="80" w:type="dxa"/>
              <w:right w:w="90" w:type="dxa"/>
            </w:tcMar>
            <w:vAlign w:val="center"/>
          </w:tcPr>
          <w:p w14:paraId="0B1B2419" w14:textId="4C5FFF21" w:rsidR="008D01C5" w:rsidRPr="00D83BF1" w:rsidRDefault="00DA2964">
            <w:pPr>
              <w:rPr>
                <w:sz w:val="14"/>
                <w:szCs w:val="14"/>
              </w:rPr>
            </w:pPr>
            <w:r w:rsidRPr="00D83BF1">
              <w:rPr>
                <w:sz w:val="14"/>
                <w:szCs w:val="14"/>
              </w:rPr>
              <w:t>Comunicaciones WebSocket bajo WSS (TLS)</w:t>
            </w:r>
          </w:p>
        </w:tc>
        <w:tc>
          <w:tcPr>
            <w:tcW w:w="1563" w:type="dxa"/>
            <w:tcMar>
              <w:top w:w="80" w:type="dxa"/>
              <w:left w:w="90" w:type="dxa"/>
              <w:bottom w:w="80" w:type="dxa"/>
              <w:right w:w="90" w:type="dxa"/>
            </w:tcMar>
            <w:vAlign w:val="center"/>
          </w:tcPr>
          <w:p w14:paraId="2B4485F6" w14:textId="02F60DFE" w:rsidR="008D01C5" w:rsidRPr="00D83BF1" w:rsidRDefault="00CB2B9D" w:rsidP="00136F2B">
            <w:pPr>
              <w:rPr>
                <w:sz w:val="14"/>
                <w:szCs w:val="14"/>
              </w:rPr>
            </w:pPr>
            <w:r w:rsidRPr="00D83BF1">
              <w:rPr>
                <w:sz w:val="14"/>
                <w:szCs w:val="14"/>
              </w:rPr>
              <w:t xml:space="preserve">Comunicación </w:t>
            </w:r>
            <w:r w:rsidR="005B1E13" w:rsidRPr="00723F7B">
              <w:rPr>
                <w:sz w:val="14"/>
                <w:szCs w:val="14"/>
              </w:rPr>
              <w:t>COMP-</w:t>
            </w:r>
            <w:r w:rsidRPr="00D83BF1">
              <w:rPr>
                <w:sz w:val="14"/>
                <w:szCs w:val="14"/>
              </w:rPr>
              <w:t xml:space="preserve">Core </w:t>
            </w:r>
            <w:r w:rsidR="000E0FAA" w:rsidRPr="00D83BF1">
              <w:rPr>
                <w:sz w:val="14"/>
                <w:szCs w:val="14"/>
              </w:rPr>
              <w:t>–</w:t>
            </w:r>
            <w:r w:rsidRPr="00D83BF1">
              <w:rPr>
                <w:sz w:val="14"/>
                <w:szCs w:val="14"/>
              </w:rPr>
              <w:t xml:space="preserve"> </w:t>
            </w:r>
            <w:r w:rsidR="00B90160" w:rsidRPr="00723F7B">
              <w:rPr>
                <w:sz w:val="14"/>
                <w:szCs w:val="14"/>
              </w:rPr>
              <w:t>COMP-Web</w:t>
            </w:r>
            <w:r w:rsidRPr="00D83BF1">
              <w:rPr>
                <w:sz w:val="14"/>
                <w:szCs w:val="14"/>
              </w:rPr>
              <w:t>Display</w:t>
            </w:r>
          </w:p>
        </w:tc>
        <w:tc>
          <w:tcPr>
            <w:tcW w:w="1679" w:type="dxa"/>
            <w:tcMar>
              <w:top w:w="80" w:type="dxa"/>
              <w:left w:w="90" w:type="dxa"/>
              <w:bottom w:w="80" w:type="dxa"/>
              <w:right w:w="90" w:type="dxa"/>
            </w:tcMar>
            <w:vAlign w:val="center"/>
          </w:tcPr>
          <w:p w14:paraId="7ED3EEA7" w14:textId="4730E6DB" w:rsidR="008D01C5" w:rsidRPr="00D83BF1" w:rsidRDefault="00136F2B">
            <w:pPr>
              <w:rPr>
                <w:sz w:val="14"/>
                <w:szCs w:val="14"/>
              </w:rPr>
            </w:pPr>
            <w:r w:rsidRPr="00D83BF1">
              <w:rPr>
                <w:sz w:val="14"/>
                <w:szCs w:val="14"/>
              </w:rPr>
              <w:t>No se acepta ws://</w:t>
            </w:r>
          </w:p>
        </w:tc>
        <w:tc>
          <w:tcPr>
            <w:tcW w:w="1641" w:type="dxa"/>
            <w:tcMar>
              <w:top w:w="80" w:type="dxa"/>
              <w:left w:w="90" w:type="dxa"/>
              <w:bottom w:w="80" w:type="dxa"/>
              <w:right w:w="90" w:type="dxa"/>
            </w:tcMar>
            <w:vAlign w:val="center"/>
          </w:tcPr>
          <w:p w14:paraId="23777707" w14:textId="1430ABAE" w:rsidR="008D01C5" w:rsidRPr="00D83BF1" w:rsidRDefault="006C7F38">
            <w:pPr>
              <w:rPr>
                <w:sz w:val="14"/>
                <w:szCs w:val="14"/>
              </w:rPr>
            </w:pPr>
            <w:r w:rsidRPr="00D83BF1">
              <w:rPr>
                <w:sz w:val="14"/>
                <w:szCs w:val="14"/>
              </w:rPr>
              <w:t>TC-AD-0</w:t>
            </w:r>
            <w:r w:rsidR="002D2743">
              <w:rPr>
                <w:sz w:val="14"/>
                <w:szCs w:val="14"/>
              </w:rPr>
              <w:t>47</w:t>
            </w:r>
          </w:p>
        </w:tc>
        <w:tc>
          <w:tcPr>
            <w:tcW w:w="1361" w:type="dxa"/>
            <w:tcMar>
              <w:top w:w="80" w:type="dxa"/>
              <w:left w:w="90" w:type="dxa"/>
              <w:bottom w:w="80" w:type="dxa"/>
              <w:right w:w="90" w:type="dxa"/>
            </w:tcMar>
            <w:vAlign w:val="center"/>
          </w:tcPr>
          <w:p w14:paraId="523F6CA0" w14:textId="77777777" w:rsidR="00FC782E" w:rsidRPr="00723F7B" w:rsidRDefault="00FC782E" w:rsidP="00FC782E">
            <w:pPr>
              <w:rPr>
                <w:sz w:val="14"/>
                <w:szCs w:val="14"/>
                <w:lang w:val="en-US"/>
              </w:rPr>
            </w:pPr>
            <w:r w:rsidRPr="00723F7B">
              <w:rPr>
                <w:sz w:val="14"/>
                <w:szCs w:val="14"/>
                <w:lang w:val="en-US"/>
              </w:rPr>
              <w:t>OWASP A02</w:t>
            </w:r>
          </w:p>
          <w:p w14:paraId="3BBC32B8" w14:textId="0F610279" w:rsidR="0034415D" w:rsidRPr="00723F7B" w:rsidRDefault="0034415D" w:rsidP="00FC782E">
            <w:pPr>
              <w:rPr>
                <w:sz w:val="14"/>
                <w:szCs w:val="14"/>
                <w:lang w:val="en-US"/>
              </w:rPr>
            </w:pPr>
            <w:r w:rsidRPr="00723F7B">
              <w:rPr>
                <w:sz w:val="14"/>
                <w:szCs w:val="14"/>
                <w:lang w:val="en-US"/>
              </w:rPr>
              <w:t>RISK-AD-047</w:t>
            </w:r>
          </w:p>
          <w:p w14:paraId="391E12D9" w14:textId="4DB86475" w:rsidR="008D01C5" w:rsidRPr="00723F7B" w:rsidRDefault="009B18E0">
            <w:pPr>
              <w:rPr>
                <w:sz w:val="14"/>
                <w:szCs w:val="14"/>
                <w:lang w:val="en-US"/>
              </w:rPr>
            </w:pPr>
            <w:r w:rsidRPr="00723F7B">
              <w:rPr>
                <w:sz w:val="14"/>
                <w:szCs w:val="14"/>
                <w:lang w:val="en-US"/>
              </w:rPr>
              <w:t>REQ-AD-</w:t>
            </w:r>
            <w:r w:rsidR="00BE2EE9" w:rsidRPr="00723F7B">
              <w:rPr>
                <w:sz w:val="14"/>
                <w:szCs w:val="14"/>
                <w:lang w:val="en-US"/>
              </w:rPr>
              <w:t>0</w:t>
            </w:r>
            <w:r w:rsidR="00457E5E" w:rsidRPr="00723F7B">
              <w:rPr>
                <w:sz w:val="14"/>
                <w:szCs w:val="14"/>
                <w:lang w:val="en-US"/>
              </w:rPr>
              <w:t>47</w:t>
            </w:r>
          </w:p>
        </w:tc>
        <w:tc>
          <w:tcPr>
            <w:tcW w:w="985" w:type="dxa"/>
            <w:tcMar>
              <w:top w:w="80" w:type="dxa"/>
              <w:left w:w="90" w:type="dxa"/>
              <w:bottom w:w="80" w:type="dxa"/>
              <w:right w:w="90" w:type="dxa"/>
            </w:tcMar>
            <w:vAlign w:val="center"/>
          </w:tcPr>
          <w:p w14:paraId="51C5D75D" w14:textId="50878D3D" w:rsidR="008D01C5" w:rsidRPr="00D83BF1" w:rsidRDefault="00457E5E">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2DE3DE08" w14:textId="77777777" w:rsidR="008D01C5" w:rsidRPr="00D83BF1" w:rsidRDefault="008D01C5">
            <w:pPr>
              <w:rPr>
                <w:sz w:val="14"/>
                <w:szCs w:val="14"/>
              </w:rPr>
            </w:pPr>
          </w:p>
        </w:tc>
      </w:tr>
      <w:tr w:rsidR="008D01C5" w:rsidRPr="00D83BF1" w14:paraId="182ECAA2" w14:textId="77777777" w:rsidTr="00D92D09">
        <w:tc>
          <w:tcPr>
            <w:tcW w:w="1298" w:type="dxa"/>
            <w:tcMar>
              <w:top w:w="80" w:type="dxa"/>
              <w:left w:w="90" w:type="dxa"/>
              <w:bottom w:w="80" w:type="dxa"/>
              <w:right w:w="90" w:type="dxa"/>
            </w:tcMar>
            <w:vAlign w:val="center"/>
          </w:tcPr>
          <w:p w14:paraId="68B8C81E" w14:textId="6BA791EC" w:rsidR="008D01C5" w:rsidRPr="00D83BF1" w:rsidRDefault="00B969B5">
            <w:pPr>
              <w:rPr>
                <w:sz w:val="14"/>
                <w:szCs w:val="14"/>
              </w:rPr>
            </w:pPr>
            <w:r w:rsidRPr="00D83BF1">
              <w:rPr>
                <w:sz w:val="14"/>
                <w:szCs w:val="14"/>
              </w:rPr>
              <w:t>SEC-AD-007 / REQ-AD-039</w:t>
            </w:r>
          </w:p>
        </w:tc>
        <w:tc>
          <w:tcPr>
            <w:tcW w:w="1555" w:type="dxa"/>
            <w:tcMar>
              <w:top w:w="80" w:type="dxa"/>
              <w:left w:w="90" w:type="dxa"/>
              <w:bottom w:w="80" w:type="dxa"/>
              <w:right w:w="90" w:type="dxa"/>
            </w:tcMar>
            <w:vAlign w:val="center"/>
          </w:tcPr>
          <w:p w14:paraId="13E220E2" w14:textId="65A2B33A" w:rsidR="008D01C5" w:rsidRPr="00D83BF1" w:rsidRDefault="00ED5054">
            <w:pPr>
              <w:rPr>
                <w:sz w:val="14"/>
                <w:szCs w:val="14"/>
              </w:rPr>
            </w:pPr>
            <w:r w:rsidRPr="00D83BF1">
              <w:rPr>
                <w:sz w:val="14"/>
                <w:szCs w:val="14"/>
              </w:rPr>
              <w:t>Logging / auditoría</w:t>
            </w:r>
          </w:p>
        </w:tc>
        <w:tc>
          <w:tcPr>
            <w:tcW w:w="2057" w:type="dxa"/>
            <w:tcMar>
              <w:top w:w="80" w:type="dxa"/>
              <w:left w:w="90" w:type="dxa"/>
              <w:bottom w:w="80" w:type="dxa"/>
              <w:right w:w="90" w:type="dxa"/>
            </w:tcMar>
            <w:vAlign w:val="center"/>
          </w:tcPr>
          <w:p w14:paraId="65144CD9" w14:textId="3022E419" w:rsidR="008D01C5" w:rsidRPr="00D83BF1" w:rsidRDefault="009D519F">
            <w:pPr>
              <w:rPr>
                <w:sz w:val="14"/>
                <w:szCs w:val="14"/>
              </w:rPr>
            </w:pPr>
            <w:r w:rsidRPr="00D83BF1">
              <w:rPr>
                <w:sz w:val="14"/>
                <w:szCs w:val="14"/>
              </w:rPr>
              <w:t>Registro de todas las acciones administrativas</w:t>
            </w:r>
          </w:p>
        </w:tc>
        <w:tc>
          <w:tcPr>
            <w:tcW w:w="1563" w:type="dxa"/>
            <w:tcMar>
              <w:top w:w="80" w:type="dxa"/>
              <w:left w:w="90" w:type="dxa"/>
              <w:bottom w:w="80" w:type="dxa"/>
              <w:right w:w="90" w:type="dxa"/>
            </w:tcMar>
            <w:vAlign w:val="center"/>
          </w:tcPr>
          <w:p w14:paraId="56D51D5D" w14:textId="3F82ACE2" w:rsidR="008D01C5" w:rsidRPr="00D83BF1" w:rsidRDefault="005B1E13">
            <w:pPr>
              <w:rPr>
                <w:sz w:val="14"/>
                <w:szCs w:val="14"/>
              </w:rPr>
            </w:pPr>
            <w:r w:rsidRPr="00D83BF1">
              <w:rPr>
                <w:sz w:val="14"/>
                <w:szCs w:val="14"/>
                <w:lang w:val="en-US"/>
              </w:rPr>
              <w:t>COMP-</w:t>
            </w:r>
            <w:r w:rsidRPr="00D83BF1">
              <w:rPr>
                <w:sz w:val="14"/>
                <w:szCs w:val="14"/>
              </w:rPr>
              <w:t xml:space="preserve">Core, </w:t>
            </w:r>
            <w:r w:rsidR="00BB23EC" w:rsidRPr="00D83BF1">
              <w:rPr>
                <w:sz w:val="14"/>
                <w:szCs w:val="14"/>
                <w:lang w:val="en-US"/>
              </w:rPr>
              <w:t>COMP-</w:t>
            </w:r>
            <w:r w:rsidRPr="00D83BF1">
              <w:rPr>
                <w:sz w:val="14"/>
                <w:szCs w:val="14"/>
              </w:rPr>
              <w:t>MongoDB</w:t>
            </w:r>
          </w:p>
        </w:tc>
        <w:tc>
          <w:tcPr>
            <w:tcW w:w="1679" w:type="dxa"/>
            <w:tcMar>
              <w:top w:w="80" w:type="dxa"/>
              <w:left w:w="90" w:type="dxa"/>
              <w:bottom w:w="80" w:type="dxa"/>
              <w:right w:w="90" w:type="dxa"/>
            </w:tcMar>
            <w:vAlign w:val="center"/>
          </w:tcPr>
          <w:p w14:paraId="48D44E47" w14:textId="6F7652C4" w:rsidR="008D01C5" w:rsidRPr="00D83BF1" w:rsidRDefault="00493E1F">
            <w:pPr>
              <w:rPr>
                <w:sz w:val="14"/>
                <w:szCs w:val="14"/>
              </w:rPr>
            </w:pPr>
            <w:r w:rsidRPr="00D83BF1">
              <w:rPr>
                <w:sz w:val="14"/>
                <w:szCs w:val="14"/>
              </w:rPr>
              <w:t>Cambios quedan registrados</w:t>
            </w:r>
          </w:p>
        </w:tc>
        <w:tc>
          <w:tcPr>
            <w:tcW w:w="1641" w:type="dxa"/>
            <w:tcMar>
              <w:top w:w="80" w:type="dxa"/>
              <w:left w:w="90" w:type="dxa"/>
              <w:bottom w:w="80" w:type="dxa"/>
              <w:right w:w="90" w:type="dxa"/>
            </w:tcMar>
            <w:vAlign w:val="center"/>
          </w:tcPr>
          <w:p w14:paraId="13CBDD4D" w14:textId="7E0885D6" w:rsidR="008D01C5" w:rsidRPr="00D83BF1" w:rsidRDefault="007135CE">
            <w:pPr>
              <w:rPr>
                <w:sz w:val="14"/>
                <w:szCs w:val="14"/>
              </w:rPr>
            </w:pPr>
            <w:r w:rsidRPr="00D83BF1">
              <w:rPr>
                <w:sz w:val="14"/>
                <w:szCs w:val="14"/>
              </w:rPr>
              <w:t>TC-AD-039</w:t>
            </w:r>
          </w:p>
        </w:tc>
        <w:tc>
          <w:tcPr>
            <w:tcW w:w="1361" w:type="dxa"/>
            <w:tcMar>
              <w:top w:w="80" w:type="dxa"/>
              <w:left w:w="90" w:type="dxa"/>
              <w:bottom w:w="80" w:type="dxa"/>
              <w:right w:w="90" w:type="dxa"/>
            </w:tcMar>
            <w:vAlign w:val="center"/>
          </w:tcPr>
          <w:p w14:paraId="73E8B25B" w14:textId="77777777" w:rsidR="008D01C5" w:rsidRPr="00723F7B" w:rsidRDefault="00184E44">
            <w:pPr>
              <w:rPr>
                <w:sz w:val="14"/>
                <w:szCs w:val="14"/>
                <w:lang w:val="en-US"/>
              </w:rPr>
            </w:pPr>
            <w:r w:rsidRPr="00723F7B">
              <w:rPr>
                <w:sz w:val="14"/>
                <w:szCs w:val="14"/>
                <w:lang w:val="en-US"/>
              </w:rPr>
              <w:t>OWASP A09</w:t>
            </w:r>
          </w:p>
          <w:p w14:paraId="2CE911BC" w14:textId="3A177F5C" w:rsidR="00873E93" w:rsidRPr="00723F7B" w:rsidRDefault="00873E93">
            <w:pPr>
              <w:rPr>
                <w:sz w:val="14"/>
                <w:szCs w:val="14"/>
                <w:lang w:val="en-US"/>
              </w:rPr>
            </w:pPr>
            <w:r w:rsidRPr="00723F7B">
              <w:rPr>
                <w:sz w:val="14"/>
                <w:szCs w:val="14"/>
                <w:lang w:val="en-US"/>
              </w:rPr>
              <w:t>RISK-AD-</w:t>
            </w:r>
            <w:r w:rsidR="004855C7" w:rsidRPr="00723F7B">
              <w:rPr>
                <w:sz w:val="14"/>
                <w:szCs w:val="14"/>
                <w:lang w:val="en-US"/>
              </w:rPr>
              <w:t>039</w:t>
            </w:r>
          </w:p>
          <w:p w14:paraId="0EF58ED8" w14:textId="410F3163" w:rsidR="00E63488" w:rsidRPr="00723F7B" w:rsidRDefault="00E63488">
            <w:pPr>
              <w:rPr>
                <w:sz w:val="14"/>
                <w:szCs w:val="14"/>
                <w:lang w:val="en-US"/>
              </w:rPr>
            </w:pPr>
            <w:r w:rsidRPr="00723F7B">
              <w:rPr>
                <w:sz w:val="14"/>
                <w:szCs w:val="14"/>
                <w:lang w:val="en-US"/>
              </w:rPr>
              <w:t>REQ-AD-039</w:t>
            </w:r>
          </w:p>
        </w:tc>
        <w:tc>
          <w:tcPr>
            <w:tcW w:w="985" w:type="dxa"/>
            <w:tcMar>
              <w:top w:w="80" w:type="dxa"/>
              <w:left w:w="90" w:type="dxa"/>
              <w:bottom w:w="80" w:type="dxa"/>
              <w:right w:w="90" w:type="dxa"/>
            </w:tcMar>
            <w:vAlign w:val="center"/>
          </w:tcPr>
          <w:p w14:paraId="7D75ACF6" w14:textId="1D536F78" w:rsidR="008D01C5" w:rsidRPr="00D83BF1" w:rsidRDefault="00184E44">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267957EC" w14:textId="41863740" w:rsidR="008D01C5" w:rsidRPr="00D83BF1" w:rsidRDefault="008D01C5">
            <w:pPr>
              <w:rPr>
                <w:sz w:val="14"/>
                <w:szCs w:val="14"/>
              </w:rPr>
            </w:pPr>
          </w:p>
        </w:tc>
      </w:tr>
      <w:tr w:rsidR="008D01C5" w:rsidRPr="00D83BF1" w14:paraId="632A5A20" w14:textId="77777777" w:rsidTr="00D92D09">
        <w:tc>
          <w:tcPr>
            <w:tcW w:w="1298" w:type="dxa"/>
            <w:tcMar>
              <w:top w:w="80" w:type="dxa"/>
              <w:left w:w="90" w:type="dxa"/>
              <w:bottom w:w="80" w:type="dxa"/>
              <w:right w:w="90" w:type="dxa"/>
            </w:tcMar>
            <w:vAlign w:val="center"/>
          </w:tcPr>
          <w:p w14:paraId="562070C8" w14:textId="502C5437" w:rsidR="008D01C5" w:rsidRPr="00D83BF1" w:rsidRDefault="00D3527E">
            <w:pPr>
              <w:rPr>
                <w:sz w:val="14"/>
                <w:szCs w:val="14"/>
              </w:rPr>
            </w:pPr>
            <w:r w:rsidRPr="00D83BF1">
              <w:rPr>
                <w:sz w:val="14"/>
                <w:szCs w:val="14"/>
              </w:rPr>
              <w:t>SEC-AD-008 / REQ-AD-0</w:t>
            </w:r>
            <w:r w:rsidR="00E86384" w:rsidRPr="00D83BF1">
              <w:rPr>
                <w:sz w:val="14"/>
                <w:szCs w:val="14"/>
              </w:rPr>
              <w:t>44</w:t>
            </w:r>
          </w:p>
        </w:tc>
        <w:tc>
          <w:tcPr>
            <w:tcW w:w="1555" w:type="dxa"/>
            <w:tcMar>
              <w:top w:w="80" w:type="dxa"/>
              <w:left w:w="90" w:type="dxa"/>
              <w:bottom w:w="80" w:type="dxa"/>
              <w:right w:w="90" w:type="dxa"/>
            </w:tcMar>
            <w:vAlign w:val="center"/>
          </w:tcPr>
          <w:p w14:paraId="359390E2" w14:textId="381E19FD" w:rsidR="008D01C5" w:rsidRPr="00D83BF1" w:rsidRDefault="001B22A9">
            <w:pPr>
              <w:rPr>
                <w:sz w:val="14"/>
                <w:szCs w:val="14"/>
              </w:rPr>
            </w:pPr>
            <w:r w:rsidRPr="00D83BF1">
              <w:rPr>
                <w:sz w:val="14"/>
                <w:szCs w:val="14"/>
              </w:rPr>
              <w:t>Logging</w:t>
            </w:r>
          </w:p>
        </w:tc>
        <w:tc>
          <w:tcPr>
            <w:tcW w:w="2057" w:type="dxa"/>
            <w:tcMar>
              <w:top w:w="80" w:type="dxa"/>
              <w:left w:w="90" w:type="dxa"/>
              <w:bottom w:w="80" w:type="dxa"/>
              <w:right w:w="90" w:type="dxa"/>
            </w:tcMar>
            <w:vAlign w:val="center"/>
          </w:tcPr>
          <w:p w14:paraId="7929FAFA" w14:textId="55F45457" w:rsidR="008D01C5" w:rsidRPr="00D83BF1" w:rsidRDefault="00F26903">
            <w:pPr>
              <w:rPr>
                <w:sz w:val="14"/>
                <w:szCs w:val="14"/>
              </w:rPr>
            </w:pPr>
            <w:r w:rsidRPr="00D83BF1">
              <w:rPr>
                <w:sz w:val="14"/>
                <w:szCs w:val="14"/>
              </w:rPr>
              <w:t>Logs con nivel configurable y timestamp</w:t>
            </w:r>
          </w:p>
        </w:tc>
        <w:tc>
          <w:tcPr>
            <w:tcW w:w="1563" w:type="dxa"/>
            <w:tcMar>
              <w:top w:w="80" w:type="dxa"/>
              <w:left w:w="90" w:type="dxa"/>
              <w:bottom w:w="80" w:type="dxa"/>
              <w:right w:w="90" w:type="dxa"/>
            </w:tcMar>
            <w:vAlign w:val="center"/>
          </w:tcPr>
          <w:p w14:paraId="5A8E3098" w14:textId="18AD2BE7" w:rsidR="008D01C5" w:rsidRPr="00D83BF1" w:rsidRDefault="00F26903">
            <w:pPr>
              <w:rPr>
                <w:sz w:val="14"/>
                <w:szCs w:val="14"/>
              </w:rPr>
            </w:pPr>
            <w:r w:rsidRPr="00D83BF1">
              <w:rPr>
                <w:sz w:val="14"/>
                <w:szCs w:val="14"/>
              </w:rPr>
              <w:t>COMP-Core</w:t>
            </w:r>
          </w:p>
        </w:tc>
        <w:tc>
          <w:tcPr>
            <w:tcW w:w="1679" w:type="dxa"/>
            <w:tcMar>
              <w:top w:w="80" w:type="dxa"/>
              <w:left w:w="90" w:type="dxa"/>
              <w:bottom w:w="80" w:type="dxa"/>
              <w:right w:w="90" w:type="dxa"/>
            </w:tcMar>
            <w:vAlign w:val="center"/>
          </w:tcPr>
          <w:p w14:paraId="1BEB2717" w14:textId="559FB77E" w:rsidR="008D01C5" w:rsidRPr="00D83BF1" w:rsidRDefault="0091666E">
            <w:pPr>
              <w:rPr>
                <w:sz w:val="14"/>
                <w:szCs w:val="14"/>
              </w:rPr>
            </w:pPr>
            <w:r w:rsidRPr="00D83BF1">
              <w:rPr>
                <w:sz w:val="14"/>
                <w:szCs w:val="14"/>
              </w:rPr>
              <w:t>Logs correctos según nivel</w:t>
            </w:r>
          </w:p>
        </w:tc>
        <w:tc>
          <w:tcPr>
            <w:tcW w:w="1641" w:type="dxa"/>
            <w:tcMar>
              <w:top w:w="80" w:type="dxa"/>
              <w:left w:w="90" w:type="dxa"/>
              <w:bottom w:w="80" w:type="dxa"/>
              <w:right w:w="90" w:type="dxa"/>
            </w:tcMar>
            <w:vAlign w:val="center"/>
          </w:tcPr>
          <w:p w14:paraId="2747581A" w14:textId="2A518CD5" w:rsidR="008D01C5" w:rsidRPr="00D83BF1" w:rsidRDefault="0091666E">
            <w:pPr>
              <w:rPr>
                <w:sz w:val="14"/>
                <w:szCs w:val="14"/>
              </w:rPr>
            </w:pPr>
            <w:r w:rsidRPr="00D83BF1">
              <w:rPr>
                <w:sz w:val="14"/>
                <w:szCs w:val="14"/>
              </w:rPr>
              <w:t>TC-AD-044</w:t>
            </w:r>
          </w:p>
        </w:tc>
        <w:tc>
          <w:tcPr>
            <w:tcW w:w="1361" w:type="dxa"/>
            <w:tcMar>
              <w:top w:w="80" w:type="dxa"/>
              <w:left w:w="90" w:type="dxa"/>
              <w:bottom w:w="80" w:type="dxa"/>
              <w:right w:w="90" w:type="dxa"/>
            </w:tcMar>
            <w:vAlign w:val="center"/>
          </w:tcPr>
          <w:p w14:paraId="770BA081" w14:textId="2245B498" w:rsidR="008D01C5" w:rsidRPr="00D83BF1" w:rsidRDefault="008D01C5">
            <w:pPr>
              <w:rPr>
                <w:sz w:val="14"/>
                <w:szCs w:val="14"/>
              </w:rPr>
            </w:pPr>
          </w:p>
        </w:tc>
        <w:tc>
          <w:tcPr>
            <w:tcW w:w="985" w:type="dxa"/>
            <w:tcMar>
              <w:top w:w="80" w:type="dxa"/>
              <w:left w:w="90" w:type="dxa"/>
              <w:bottom w:w="80" w:type="dxa"/>
              <w:right w:w="90" w:type="dxa"/>
            </w:tcMar>
            <w:vAlign w:val="center"/>
          </w:tcPr>
          <w:p w14:paraId="14196482" w14:textId="15CD59A3" w:rsidR="008D01C5" w:rsidRPr="00D83BF1" w:rsidRDefault="000F1B4D">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2D319B94" w14:textId="7DDE18BA" w:rsidR="008D01C5" w:rsidRPr="00D83BF1" w:rsidRDefault="008D01C5">
            <w:pPr>
              <w:rPr>
                <w:sz w:val="14"/>
                <w:szCs w:val="14"/>
              </w:rPr>
            </w:pPr>
          </w:p>
        </w:tc>
      </w:tr>
      <w:tr w:rsidR="008D01C5" w:rsidRPr="00D83BF1" w14:paraId="2B4EFFF1" w14:textId="77777777" w:rsidTr="00D92D09">
        <w:tc>
          <w:tcPr>
            <w:tcW w:w="1298" w:type="dxa"/>
            <w:tcMar>
              <w:top w:w="80" w:type="dxa"/>
              <w:left w:w="90" w:type="dxa"/>
              <w:bottom w:w="80" w:type="dxa"/>
              <w:right w:w="90" w:type="dxa"/>
            </w:tcMar>
            <w:vAlign w:val="center"/>
          </w:tcPr>
          <w:p w14:paraId="6AD063E6" w14:textId="48AB73DD" w:rsidR="008D01C5" w:rsidRPr="00D83BF1" w:rsidRDefault="00C00A61" w:rsidP="000E18D2">
            <w:pPr>
              <w:rPr>
                <w:sz w:val="14"/>
                <w:szCs w:val="14"/>
              </w:rPr>
            </w:pPr>
            <w:r w:rsidRPr="00D83BF1">
              <w:rPr>
                <w:sz w:val="14"/>
                <w:szCs w:val="14"/>
              </w:rPr>
              <w:t>SEC-AD-009 / REQ-AD-0</w:t>
            </w:r>
            <w:r w:rsidR="00CD6EB9" w:rsidRPr="00D83BF1">
              <w:rPr>
                <w:sz w:val="14"/>
                <w:szCs w:val="14"/>
              </w:rPr>
              <w:t>51</w:t>
            </w:r>
          </w:p>
        </w:tc>
        <w:tc>
          <w:tcPr>
            <w:tcW w:w="1555" w:type="dxa"/>
            <w:tcMar>
              <w:top w:w="80" w:type="dxa"/>
              <w:left w:w="90" w:type="dxa"/>
              <w:bottom w:w="80" w:type="dxa"/>
              <w:right w:w="90" w:type="dxa"/>
            </w:tcMar>
            <w:vAlign w:val="center"/>
          </w:tcPr>
          <w:p w14:paraId="57956C6F" w14:textId="1568D076" w:rsidR="008D01C5" w:rsidRPr="00D83BF1" w:rsidRDefault="00D10E6B" w:rsidP="0027428E">
            <w:pPr>
              <w:rPr>
                <w:sz w:val="14"/>
                <w:szCs w:val="14"/>
              </w:rPr>
            </w:pPr>
            <w:r w:rsidRPr="00D83BF1">
              <w:rPr>
                <w:sz w:val="14"/>
                <w:szCs w:val="14"/>
              </w:rPr>
              <w:t>Secretos / DevSecOps</w:t>
            </w:r>
          </w:p>
        </w:tc>
        <w:tc>
          <w:tcPr>
            <w:tcW w:w="2057" w:type="dxa"/>
            <w:tcMar>
              <w:top w:w="80" w:type="dxa"/>
              <w:left w:w="90" w:type="dxa"/>
              <w:bottom w:w="80" w:type="dxa"/>
              <w:right w:w="90" w:type="dxa"/>
            </w:tcMar>
            <w:vAlign w:val="center"/>
          </w:tcPr>
          <w:p w14:paraId="1A6DBE29" w14:textId="2358B537" w:rsidR="008D01C5" w:rsidRPr="00D83BF1" w:rsidRDefault="00490496">
            <w:pPr>
              <w:rPr>
                <w:sz w:val="14"/>
                <w:szCs w:val="14"/>
              </w:rPr>
            </w:pPr>
            <w:r w:rsidRPr="00D83BF1">
              <w:rPr>
                <w:sz w:val="14"/>
                <w:szCs w:val="14"/>
              </w:rPr>
              <w:t>Credenciales gestionadas mediante Woodpecker secrets</w:t>
            </w:r>
          </w:p>
        </w:tc>
        <w:tc>
          <w:tcPr>
            <w:tcW w:w="1563" w:type="dxa"/>
            <w:tcMar>
              <w:top w:w="80" w:type="dxa"/>
              <w:left w:w="90" w:type="dxa"/>
              <w:bottom w:w="80" w:type="dxa"/>
              <w:right w:w="90" w:type="dxa"/>
            </w:tcMar>
            <w:vAlign w:val="center"/>
          </w:tcPr>
          <w:p w14:paraId="7F24EA94" w14:textId="2A079480" w:rsidR="008D01C5" w:rsidRPr="00D83BF1" w:rsidRDefault="00FF730F">
            <w:pPr>
              <w:rPr>
                <w:sz w:val="14"/>
                <w:szCs w:val="14"/>
              </w:rPr>
            </w:pPr>
            <w:r w:rsidRPr="00D83BF1">
              <w:rPr>
                <w:sz w:val="14"/>
                <w:szCs w:val="14"/>
              </w:rPr>
              <w:t>CI/CD</w:t>
            </w:r>
          </w:p>
        </w:tc>
        <w:tc>
          <w:tcPr>
            <w:tcW w:w="1679" w:type="dxa"/>
            <w:tcMar>
              <w:top w:w="80" w:type="dxa"/>
              <w:left w:w="90" w:type="dxa"/>
              <w:bottom w:w="80" w:type="dxa"/>
              <w:right w:w="90" w:type="dxa"/>
            </w:tcMar>
            <w:vAlign w:val="center"/>
          </w:tcPr>
          <w:p w14:paraId="46483F1A" w14:textId="216DE69D" w:rsidR="008D01C5" w:rsidRPr="00D83BF1" w:rsidRDefault="00BE0FEF">
            <w:pPr>
              <w:rPr>
                <w:sz w:val="14"/>
                <w:szCs w:val="14"/>
              </w:rPr>
            </w:pPr>
            <w:r w:rsidRPr="00D83BF1">
              <w:rPr>
                <w:sz w:val="14"/>
                <w:szCs w:val="14"/>
              </w:rPr>
              <w:t>No hay credenciales en código</w:t>
            </w:r>
          </w:p>
        </w:tc>
        <w:tc>
          <w:tcPr>
            <w:tcW w:w="1641" w:type="dxa"/>
            <w:tcMar>
              <w:top w:w="80" w:type="dxa"/>
              <w:left w:w="90" w:type="dxa"/>
              <w:bottom w:w="80" w:type="dxa"/>
              <w:right w:w="90" w:type="dxa"/>
            </w:tcMar>
            <w:vAlign w:val="center"/>
          </w:tcPr>
          <w:p w14:paraId="5CA9B4B7" w14:textId="45F04E86" w:rsidR="008D01C5" w:rsidRPr="00D83BF1" w:rsidRDefault="003218FF">
            <w:pPr>
              <w:rPr>
                <w:sz w:val="14"/>
                <w:szCs w:val="14"/>
              </w:rPr>
            </w:pPr>
            <w:r w:rsidRPr="00D83BF1">
              <w:rPr>
                <w:sz w:val="14"/>
                <w:szCs w:val="14"/>
              </w:rPr>
              <w:t>TC-AD-</w:t>
            </w:r>
            <w:r w:rsidR="00CD6EB9" w:rsidRPr="00D83BF1">
              <w:rPr>
                <w:sz w:val="14"/>
                <w:szCs w:val="14"/>
              </w:rPr>
              <w:t>051</w:t>
            </w:r>
          </w:p>
        </w:tc>
        <w:tc>
          <w:tcPr>
            <w:tcW w:w="1361" w:type="dxa"/>
            <w:tcMar>
              <w:top w:w="80" w:type="dxa"/>
              <w:left w:w="90" w:type="dxa"/>
              <w:bottom w:w="80" w:type="dxa"/>
              <w:right w:w="90" w:type="dxa"/>
            </w:tcMar>
            <w:vAlign w:val="center"/>
          </w:tcPr>
          <w:p w14:paraId="3B97AD0C" w14:textId="77777777" w:rsidR="00420113" w:rsidRPr="00723F7B" w:rsidRDefault="00420113" w:rsidP="00420113">
            <w:pPr>
              <w:rPr>
                <w:sz w:val="14"/>
                <w:szCs w:val="14"/>
                <w:lang w:val="en-US"/>
              </w:rPr>
            </w:pPr>
            <w:r w:rsidRPr="00723F7B">
              <w:rPr>
                <w:sz w:val="14"/>
                <w:szCs w:val="14"/>
                <w:lang w:val="en-US"/>
              </w:rPr>
              <w:t>OWASP A02</w:t>
            </w:r>
          </w:p>
          <w:p w14:paraId="1CCFF9AA" w14:textId="58233940" w:rsidR="004855C7" w:rsidRPr="00723F7B" w:rsidRDefault="004855C7" w:rsidP="00420113">
            <w:pPr>
              <w:rPr>
                <w:sz w:val="14"/>
                <w:szCs w:val="14"/>
                <w:lang w:val="en-US"/>
              </w:rPr>
            </w:pPr>
            <w:r w:rsidRPr="00723F7B">
              <w:rPr>
                <w:sz w:val="14"/>
                <w:szCs w:val="14"/>
                <w:lang w:val="en-US"/>
              </w:rPr>
              <w:t>RISK-AD-</w:t>
            </w:r>
            <w:r w:rsidR="0027428E" w:rsidRPr="00723F7B">
              <w:rPr>
                <w:sz w:val="14"/>
                <w:szCs w:val="14"/>
                <w:lang w:val="en-US"/>
              </w:rPr>
              <w:t>051</w:t>
            </w:r>
          </w:p>
          <w:p w14:paraId="7586BC60" w14:textId="1D72453F" w:rsidR="008D01C5" w:rsidRPr="00723F7B" w:rsidRDefault="00420113">
            <w:pPr>
              <w:rPr>
                <w:sz w:val="14"/>
                <w:szCs w:val="14"/>
                <w:lang w:val="en-US"/>
              </w:rPr>
            </w:pPr>
            <w:r w:rsidRPr="00723F7B">
              <w:rPr>
                <w:sz w:val="14"/>
                <w:szCs w:val="14"/>
                <w:lang w:val="en-US"/>
              </w:rPr>
              <w:t>REQ-AD-051</w:t>
            </w:r>
          </w:p>
        </w:tc>
        <w:tc>
          <w:tcPr>
            <w:tcW w:w="985" w:type="dxa"/>
            <w:tcMar>
              <w:top w:w="80" w:type="dxa"/>
              <w:left w:w="90" w:type="dxa"/>
              <w:bottom w:w="80" w:type="dxa"/>
              <w:right w:w="90" w:type="dxa"/>
            </w:tcMar>
            <w:vAlign w:val="center"/>
          </w:tcPr>
          <w:p w14:paraId="4CF59E4B" w14:textId="6BE0F436" w:rsidR="008D01C5" w:rsidRPr="00D83BF1" w:rsidRDefault="00600F1B">
            <w:pPr>
              <w:rPr>
                <w:sz w:val="14"/>
                <w:szCs w:val="14"/>
              </w:rPr>
            </w:pPr>
            <w:r w:rsidRPr="00D83BF1">
              <w:rPr>
                <w:sz w:val="14"/>
                <w:szCs w:val="14"/>
              </w:rPr>
              <w:t>1.0</w:t>
            </w:r>
            <w:r w:rsidR="005A6779">
              <w:rPr>
                <w:sz w:val="14"/>
                <w:szCs w:val="14"/>
              </w:rPr>
              <w:t>.0</w:t>
            </w:r>
          </w:p>
        </w:tc>
        <w:tc>
          <w:tcPr>
            <w:tcW w:w="1841" w:type="dxa"/>
            <w:tcMar>
              <w:top w:w="80" w:type="dxa"/>
              <w:left w:w="90" w:type="dxa"/>
              <w:bottom w:w="80" w:type="dxa"/>
              <w:right w:w="90" w:type="dxa"/>
            </w:tcMar>
            <w:vAlign w:val="center"/>
          </w:tcPr>
          <w:p w14:paraId="05C680FC" w14:textId="47CB2F5F" w:rsidR="008D01C5" w:rsidRPr="00D83BF1" w:rsidRDefault="008D01C5">
            <w:pPr>
              <w:rPr>
                <w:sz w:val="14"/>
                <w:szCs w:val="14"/>
              </w:rPr>
            </w:pPr>
          </w:p>
        </w:tc>
      </w:tr>
      <w:tr w:rsidR="008D01C5" w:rsidRPr="00D83BF1" w14:paraId="42EFAE07" w14:textId="77777777" w:rsidTr="00D92D09">
        <w:tc>
          <w:tcPr>
            <w:tcW w:w="1298" w:type="dxa"/>
            <w:tcMar>
              <w:top w:w="80" w:type="dxa"/>
              <w:left w:w="90" w:type="dxa"/>
              <w:bottom w:w="80" w:type="dxa"/>
              <w:right w:w="90" w:type="dxa"/>
            </w:tcMar>
            <w:vAlign w:val="center"/>
          </w:tcPr>
          <w:p w14:paraId="10BD8377" w14:textId="17B918EF" w:rsidR="00CB1C26" w:rsidRPr="00D83BF1" w:rsidRDefault="00940118" w:rsidP="000A1865">
            <w:pPr>
              <w:rPr>
                <w:sz w:val="14"/>
                <w:szCs w:val="14"/>
                <w:lang w:val="en-US"/>
              </w:rPr>
            </w:pPr>
            <w:r w:rsidRPr="00D83BF1">
              <w:rPr>
                <w:sz w:val="14"/>
                <w:szCs w:val="14"/>
                <w:lang w:val="en-US"/>
              </w:rPr>
              <w:t>SEC-AD-013 / REQ-AD-030 / REQ-AD-031 / REQ-AD-048 / REQ-AD-049</w:t>
            </w:r>
          </w:p>
        </w:tc>
        <w:tc>
          <w:tcPr>
            <w:tcW w:w="1555" w:type="dxa"/>
            <w:tcMar>
              <w:top w:w="80" w:type="dxa"/>
              <w:left w:w="90" w:type="dxa"/>
              <w:bottom w:w="80" w:type="dxa"/>
              <w:right w:w="90" w:type="dxa"/>
            </w:tcMar>
            <w:vAlign w:val="center"/>
          </w:tcPr>
          <w:p w14:paraId="51692793" w14:textId="1847F39C" w:rsidR="008D01C5" w:rsidRPr="00D83BF1" w:rsidRDefault="00F50D6B">
            <w:pPr>
              <w:rPr>
                <w:sz w:val="14"/>
                <w:szCs w:val="14"/>
              </w:rPr>
            </w:pPr>
            <w:r w:rsidRPr="00F50D6B">
              <w:rPr>
                <w:sz w:val="14"/>
                <w:szCs w:val="14"/>
              </w:rPr>
              <w:t>Seguridad operacional</w:t>
            </w:r>
          </w:p>
        </w:tc>
        <w:tc>
          <w:tcPr>
            <w:tcW w:w="2057" w:type="dxa"/>
            <w:tcMar>
              <w:top w:w="80" w:type="dxa"/>
              <w:left w:w="90" w:type="dxa"/>
              <w:bottom w:w="80" w:type="dxa"/>
              <w:right w:w="90" w:type="dxa"/>
            </w:tcMar>
            <w:vAlign w:val="center"/>
          </w:tcPr>
          <w:p w14:paraId="4A2006D9" w14:textId="2BE077FA" w:rsidR="008D01C5" w:rsidRPr="00D83BF1" w:rsidRDefault="009C2B6B">
            <w:pPr>
              <w:rPr>
                <w:sz w:val="14"/>
                <w:szCs w:val="14"/>
              </w:rPr>
            </w:pPr>
            <w:r w:rsidRPr="009C2B6B">
              <w:rPr>
                <w:sz w:val="14"/>
                <w:szCs w:val="14"/>
              </w:rPr>
              <w:t>Acceso a control de balizas y relés restringido a usuarios autorizados y eventos no clínicos</w:t>
            </w:r>
          </w:p>
        </w:tc>
        <w:tc>
          <w:tcPr>
            <w:tcW w:w="1563" w:type="dxa"/>
            <w:tcMar>
              <w:top w:w="80" w:type="dxa"/>
              <w:left w:w="90" w:type="dxa"/>
              <w:bottom w:w="80" w:type="dxa"/>
              <w:right w:w="90" w:type="dxa"/>
            </w:tcMar>
            <w:vAlign w:val="center"/>
          </w:tcPr>
          <w:p w14:paraId="49B38182" w14:textId="45495A12" w:rsidR="008D01C5" w:rsidRPr="00D83BF1" w:rsidRDefault="009C2B6B">
            <w:pPr>
              <w:rPr>
                <w:sz w:val="14"/>
                <w:szCs w:val="14"/>
              </w:rPr>
            </w:pPr>
            <w:r>
              <w:rPr>
                <w:sz w:val="14"/>
                <w:szCs w:val="14"/>
              </w:rPr>
              <w:t>COMP-</w:t>
            </w:r>
            <w:r w:rsidR="00CF6191" w:rsidRPr="00D83BF1">
              <w:rPr>
                <w:sz w:val="14"/>
                <w:szCs w:val="14"/>
              </w:rPr>
              <w:t>Core</w:t>
            </w:r>
          </w:p>
        </w:tc>
        <w:tc>
          <w:tcPr>
            <w:tcW w:w="1679" w:type="dxa"/>
            <w:tcMar>
              <w:top w:w="80" w:type="dxa"/>
              <w:left w:w="90" w:type="dxa"/>
              <w:bottom w:w="80" w:type="dxa"/>
              <w:right w:w="90" w:type="dxa"/>
            </w:tcMar>
            <w:vAlign w:val="center"/>
          </w:tcPr>
          <w:p w14:paraId="067C276E" w14:textId="6CEDB53A" w:rsidR="008D01C5" w:rsidRPr="00D83BF1" w:rsidRDefault="00FD20DB">
            <w:pPr>
              <w:rPr>
                <w:sz w:val="14"/>
                <w:szCs w:val="14"/>
              </w:rPr>
            </w:pPr>
            <w:r w:rsidRPr="00FD20DB">
              <w:rPr>
                <w:sz w:val="14"/>
                <w:szCs w:val="14"/>
              </w:rPr>
              <w:t>No se activan por datos clínicos</w:t>
            </w:r>
          </w:p>
        </w:tc>
        <w:tc>
          <w:tcPr>
            <w:tcW w:w="1641" w:type="dxa"/>
            <w:tcMar>
              <w:top w:w="80" w:type="dxa"/>
              <w:left w:w="90" w:type="dxa"/>
              <w:bottom w:w="80" w:type="dxa"/>
              <w:right w:w="90" w:type="dxa"/>
            </w:tcMar>
            <w:vAlign w:val="center"/>
          </w:tcPr>
          <w:p w14:paraId="64015A36" w14:textId="4F80687C" w:rsidR="00276111" w:rsidRPr="00D83BF1" w:rsidRDefault="001F2261">
            <w:pPr>
              <w:rPr>
                <w:sz w:val="14"/>
                <w:szCs w:val="14"/>
                <w:lang w:val="en-US"/>
              </w:rPr>
            </w:pPr>
            <w:r w:rsidRPr="00D83BF1">
              <w:rPr>
                <w:sz w:val="14"/>
                <w:szCs w:val="14"/>
                <w:lang w:val="en-US"/>
              </w:rPr>
              <w:t>TC-AD</w:t>
            </w:r>
            <w:r w:rsidR="00D96A90" w:rsidRPr="00D83BF1">
              <w:rPr>
                <w:sz w:val="14"/>
                <w:szCs w:val="14"/>
                <w:lang w:val="en-US"/>
              </w:rPr>
              <w:t>-</w:t>
            </w:r>
            <w:r w:rsidR="00276111" w:rsidRPr="00D83BF1">
              <w:rPr>
                <w:sz w:val="14"/>
                <w:szCs w:val="14"/>
                <w:lang w:val="en-US"/>
              </w:rPr>
              <w:t>030</w:t>
            </w:r>
            <w:r w:rsidR="00261BCD" w:rsidRPr="00D83BF1">
              <w:rPr>
                <w:sz w:val="14"/>
                <w:szCs w:val="14"/>
                <w:lang w:val="en-US"/>
              </w:rPr>
              <w:t>/</w:t>
            </w:r>
            <w:r w:rsidR="00B415B7" w:rsidRPr="00D83BF1">
              <w:rPr>
                <w:sz w:val="14"/>
                <w:szCs w:val="14"/>
                <w:lang w:val="en-US"/>
              </w:rPr>
              <w:t xml:space="preserve"> TC-AD-031/</w:t>
            </w:r>
            <w:r w:rsidR="00FB388B" w:rsidRPr="00D83BF1">
              <w:rPr>
                <w:sz w:val="14"/>
                <w:szCs w:val="14"/>
                <w:lang w:val="en-US"/>
              </w:rPr>
              <w:t xml:space="preserve"> TC-AD-048/</w:t>
            </w:r>
            <w:r w:rsidR="002945F0" w:rsidRPr="00D83BF1">
              <w:rPr>
                <w:sz w:val="14"/>
                <w:szCs w:val="14"/>
                <w:lang w:val="en-US"/>
              </w:rPr>
              <w:t xml:space="preserve"> TC-AD-049/</w:t>
            </w:r>
          </w:p>
        </w:tc>
        <w:tc>
          <w:tcPr>
            <w:tcW w:w="1361" w:type="dxa"/>
            <w:tcMar>
              <w:top w:w="80" w:type="dxa"/>
              <w:left w:w="90" w:type="dxa"/>
              <w:bottom w:w="80" w:type="dxa"/>
              <w:right w:w="90" w:type="dxa"/>
            </w:tcMar>
            <w:vAlign w:val="center"/>
          </w:tcPr>
          <w:p w14:paraId="44E05D65" w14:textId="77777777" w:rsidR="008D01C5" w:rsidRPr="00D83BF1" w:rsidRDefault="004D2810">
            <w:pPr>
              <w:rPr>
                <w:sz w:val="14"/>
                <w:szCs w:val="14"/>
                <w:lang w:val="en-US"/>
              </w:rPr>
            </w:pPr>
            <w:r w:rsidRPr="00D83BF1">
              <w:rPr>
                <w:sz w:val="14"/>
                <w:szCs w:val="14"/>
                <w:lang w:val="en-US"/>
              </w:rPr>
              <w:t xml:space="preserve">RISK-AD-030 / RISK-AD-031 / </w:t>
            </w:r>
            <w:r w:rsidR="00601C1E" w:rsidRPr="00D83BF1">
              <w:rPr>
                <w:sz w:val="14"/>
                <w:szCs w:val="14"/>
                <w:lang w:val="en-US"/>
              </w:rPr>
              <w:t>RISK</w:t>
            </w:r>
            <w:r w:rsidRPr="00D83BF1">
              <w:rPr>
                <w:sz w:val="14"/>
                <w:szCs w:val="14"/>
                <w:lang w:val="en-US"/>
              </w:rPr>
              <w:t xml:space="preserve">-AD-048 / </w:t>
            </w:r>
            <w:r w:rsidR="00601C1E" w:rsidRPr="00D83BF1">
              <w:rPr>
                <w:sz w:val="14"/>
                <w:szCs w:val="14"/>
                <w:lang w:val="en-US"/>
              </w:rPr>
              <w:t>RISK</w:t>
            </w:r>
            <w:r w:rsidRPr="00D83BF1">
              <w:rPr>
                <w:sz w:val="14"/>
                <w:szCs w:val="14"/>
                <w:lang w:val="en-US"/>
              </w:rPr>
              <w:t>-AD-049</w:t>
            </w:r>
          </w:p>
          <w:p w14:paraId="22EEACC0" w14:textId="6E6BCFA5" w:rsidR="00601C1E" w:rsidRPr="00D83BF1" w:rsidRDefault="00601C1E" w:rsidP="00EB38A2">
            <w:pPr>
              <w:spacing w:after="0"/>
              <w:rPr>
                <w:sz w:val="14"/>
                <w:szCs w:val="14"/>
                <w:lang w:val="en-US"/>
              </w:rPr>
            </w:pPr>
            <w:r w:rsidRPr="00D83BF1">
              <w:rPr>
                <w:sz w:val="14"/>
                <w:szCs w:val="14"/>
                <w:lang w:val="en-US"/>
              </w:rPr>
              <w:t>REQ-AD-030 / REQ-AD-031 / REQ-AD-048 / REQ-AD-049</w:t>
            </w:r>
          </w:p>
        </w:tc>
        <w:tc>
          <w:tcPr>
            <w:tcW w:w="985" w:type="dxa"/>
            <w:tcMar>
              <w:top w:w="80" w:type="dxa"/>
              <w:left w:w="90" w:type="dxa"/>
              <w:bottom w:w="80" w:type="dxa"/>
              <w:right w:w="90" w:type="dxa"/>
            </w:tcMar>
            <w:vAlign w:val="center"/>
          </w:tcPr>
          <w:p w14:paraId="39660124" w14:textId="33D47251" w:rsidR="008D01C5" w:rsidRPr="00D83BF1" w:rsidRDefault="00DA4D91">
            <w:pPr>
              <w:rPr>
                <w:sz w:val="14"/>
                <w:szCs w:val="14"/>
                <w:lang w:val="en-US"/>
              </w:rPr>
            </w:pPr>
            <w:r w:rsidRPr="00D83BF1">
              <w:rPr>
                <w:sz w:val="14"/>
                <w:szCs w:val="14"/>
                <w:lang w:val="en-US"/>
              </w:rPr>
              <w:t>1.0</w:t>
            </w:r>
            <w:r w:rsidR="005A6779">
              <w:rPr>
                <w:sz w:val="14"/>
                <w:szCs w:val="14"/>
                <w:lang w:val="en-US"/>
              </w:rPr>
              <w:t>.0</w:t>
            </w:r>
          </w:p>
        </w:tc>
        <w:tc>
          <w:tcPr>
            <w:tcW w:w="1841" w:type="dxa"/>
            <w:tcMar>
              <w:top w:w="80" w:type="dxa"/>
              <w:left w:w="90" w:type="dxa"/>
              <w:bottom w:w="80" w:type="dxa"/>
              <w:right w:w="90" w:type="dxa"/>
            </w:tcMar>
            <w:vAlign w:val="center"/>
          </w:tcPr>
          <w:p w14:paraId="19468F2F" w14:textId="77777777" w:rsidR="008D01C5" w:rsidRPr="00D83BF1" w:rsidRDefault="008D01C5">
            <w:pPr>
              <w:rPr>
                <w:sz w:val="14"/>
                <w:szCs w:val="14"/>
                <w:lang w:val="en-US"/>
              </w:rPr>
            </w:pPr>
          </w:p>
        </w:tc>
      </w:tr>
    </w:tbl>
    <w:p w14:paraId="25A0E6C8" w14:textId="77777777" w:rsidR="005A6779" w:rsidRDefault="005A6779" w:rsidP="00EB38A2">
      <w:pPr>
        <w:spacing w:after="0"/>
      </w:pP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450"/>
        <w:gridCol w:w="3450"/>
        <w:gridCol w:w="3450"/>
      </w:tblGrid>
      <w:tr w:rsidR="005A6779" w:rsidRPr="002A05B9" w14:paraId="4B5D729F" w14:textId="77777777">
        <w:tc>
          <w:tcPr>
            <w:tcW w:w="3450" w:type="dxa"/>
            <w:shd w:val="clear" w:color="auto" w:fill="E5004C"/>
            <w:tcMar>
              <w:top w:w="80" w:type="dxa"/>
              <w:left w:w="90" w:type="dxa"/>
              <w:bottom w:w="80" w:type="dxa"/>
              <w:right w:w="90" w:type="dxa"/>
            </w:tcMar>
            <w:vAlign w:val="center"/>
          </w:tcPr>
          <w:p w14:paraId="0FF96FC9" w14:textId="77777777" w:rsidR="005A6779" w:rsidRPr="00D319BB" w:rsidRDefault="005A6779">
            <w:pPr>
              <w:spacing w:after="0"/>
              <w:rPr>
                <w:b/>
                <w:bCs/>
                <w:sz w:val="18"/>
                <w:szCs w:val="20"/>
              </w:rPr>
            </w:pPr>
            <w:r w:rsidRPr="00D319BB">
              <w:rPr>
                <w:b/>
                <w:bCs/>
                <w:sz w:val="18"/>
                <w:szCs w:val="20"/>
              </w:rPr>
              <w:lastRenderedPageBreak/>
              <w:t>Código</w:t>
            </w:r>
          </w:p>
        </w:tc>
        <w:tc>
          <w:tcPr>
            <w:tcW w:w="3450" w:type="dxa"/>
            <w:tcMar>
              <w:top w:w="80" w:type="dxa"/>
              <w:left w:w="90" w:type="dxa"/>
              <w:bottom w:w="80" w:type="dxa"/>
              <w:right w:w="90" w:type="dxa"/>
            </w:tcMar>
            <w:vAlign w:val="center"/>
          </w:tcPr>
          <w:p w14:paraId="6F422CC3" w14:textId="77777777" w:rsidR="005A6779" w:rsidRPr="00854193" w:rsidRDefault="005A6779">
            <w:pPr>
              <w:spacing w:after="0"/>
              <w:rPr>
                <w:sz w:val="18"/>
                <w:szCs w:val="20"/>
                <w:lang w:val="en-US"/>
              </w:rPr>
            </w:pPr>
            <w:r w:rsidRPr="00854193">
              <w:rPr>
                <w:sz w:val="18"/>
                <w:szCs w:val="20"/>
                <w:lang w:val="en-US"/>
              </w:rPr>
              <w:t>RG-SW-SEC-AD-C</w:t>
            </w:r>
            <w:r>
              <w:rPr>
                <w:sz w:val="18"/>
                <w:szCs w:val="20"/>
                <w:lang w:val="en-US"/>
              </w:rPr>
              <w:t>6</w:t>
            </w:r>
          </w:p>
        </w:tc>
        <w:tc>
          <w:tcPr>
            <w:tcW w:w="3450" w:type="dxa"/>
            <w:shd w:val="clear" w:color="auto" w:fill="E5004C"/>
            <w:tcMar>
              <w:top w:w="80" w:type="dxa"/>
              <w:left w:w="90" w:type="dxa"/>
              <w:bottom w:w="80" w:type="dxa"/>
              <w:right w:w="90" w:type="dxa"/>
            </w:tcMar>
            <w:vAlign w:val="center"/>
          </w:tcPr>
          <w:p w14:paraId="58BC1E43" w14:textId="77777777" w:rsidR="005A6779" w:rsidRPr="00D319BB" w:rsidRDefault="005A6779">
            <w:pPr>
              <w:spacing w:after="0"/>
              <w:rPr>
                <w:b/>
                <w:bCs/>
                <w:sz w:val="18"/>
                <w:szCs w:val="20"/>
              </w:rPr>
            </w:pPr>
            <w:r w:rsidRPr="00D319BB">
              <w:rPr>
                <w:b/>
                <w:bCs/>
                <w:sz w:val="18"/>
                <w:szCs w:val="20"/>
              </w:rPr>
              <w:t>Proyecto</w:t>
            </w:r>
          </w:p>
        </w:tc>
        <w:tc>
          <w:tcPr>
            <w:tcW w:w="3450" w:type="dxa"/>
            <w:tcMar>
              <w:top w:w="80" w:type="dxa"/>
              <w:left w:w="90" w:type="dxa"/>
              <w:bottom w:w="80" w:type="dxa"/>
              <w:right w:w="90" w:type="dxa"/>
            </w:tcMar>
            <w:vAlign w:val="center"/>
          </w:tcPr>
          <w:p w14:paraId="43E1E00F" w14:textId="77777777" w:rsidR="005A6779" w:rsidRPr="002A05B9" w:rsidRDefault="005A6779">
            <w:pPr>
              <w:spacing w:after="0"/>
              <w:rPr>
                <w:sz w:val="18"/>
                <w:szCs w:val="20"/>
              </w:rPr>
            </w:pPr>
            <w:r w:rsidRPr="002A05B9">
              <w:rPr>
                <w:sz w:val="18"/>
                <w:szCs w:val="20"/>
              </w:rPr>
              <w:t>ADAS Health</w:t>
            </w:r>
          </w:p>
        </w:tc>
      </w:tr>
      <w:tr w:rsidR="005A6779" w:rsidRPr="002A05B9" w14:paraId="56B653D7" w14:textId="77777777">
        <w:tc>
          <w:tcPr>
            <w:tcW w:w="3450" w:type="dxa"/>
            <w:shd w:val="clear" w:color="auto" w:fill="E5004C"/>
            <w:tcMar>
              <w:top w:w="80" w:type="dxa"/>
              <w:left w:w="90" w:type="dxa"/>
              <w:bottom w:w="80" w:type="dxa"/>
              <w:right w:w="90" w:type="dxa"/>
            </w:tcMar>
            <w:vAlign w:val="center"/>
          </w:tcPr>
          <w:p w14:paraId="5B030910" w14:textId="77777777" w:rsidR="005A6779" w:rsidRPr="00D319BB" w:rsidRDefault="005A6779">
            <w:pPr>
              <w:spacing w:after="0"/>
              <w:rPr>
                <w:b/>
                <w:bCs/>
                <w:sz w:val="18"/>
                <w:szCs w:val="20"/>
              </w:rPr>
            </w:pPr>
            <w:r w:rsidRPr="00D319BB">
              <w:rPr>
                <w:b/>
                <w:bCs/>
                <w:sz w:val="18"/>
                <w:szCs w:val="20"/>
              </w:rPr>
              <w:t>Versión</w:t>
            </w:r>
          </w:p>
        </w:tc>
        <w:tc>
          <w:tcPr>
            <w:tcW w:w="3450" w:type="dxa"/>
            <w:tcMar>
              <w:top w:w="80" w:type="dxa"/>
              <w:left w:w="90" w:type="dxa"/>
              <w:bottom w:w="80" w:type="dxa"/>
              <w:right w:w="90" w:type="dxa"/>
            </w:tcMar>
            <w:vAlign w:val="center"/>
          </w:tcPr>
          <w:p w14:paraId="1E7F99B5" w14:textId="6A31459E" w:rsidR="005A6779" w:rsidRPr="002A05B9" w:rsidRDefault="005A6779">
            <w:pPr>
              <w:spacing w:after="0"/>
              <w:rPr>
                <w:sz w:val="18"/>
                <w:szCs w:val="20"/>
              </w:rPr>
            </w:pPr>
            <w:r>
              <w:rPr>
                <w:sz w:val="18"/>
                <w:szCs w:val="20"/>
              </w:rPr>
              <w:t>1</w:t>
            </w:r>
            <w:r w:rsidRPr="002A05B9">
              <w:rPr>
                <w:sz w:val="18"/>
                <w:szCs w:val="20"/>
              </w:rPr>
              <w:t>.</w:t>
            </w:r>
            <w:r>
              <w:rPr>
                <w:sz w:val="18"/>
                <w:szCs w:val="20"/>
              </w:rPr>
              <w:t>0.1</w:t>
            </w:r>
          </w:p>
        </w:tc>
        <w:tc>
          <w:tcPr>
            <w:tcW w:w="3450" w:type="dxa"/>
            <w:shd w:val="clear" w:color="auto" w:fill="E5004C"/>
            <w:tcMar>
              <w:top w:w="80" w:type="dxa"/>
              <w:left w:w="90" w:type="dxa"/>
              <w:bottom w:w="80" w:type="dxa"/>
              <w:right w:w="90" w:type="dxa"/>
            </w:tcMar>
            <w:vAlign w:val="center"/>
          </w:tcPr>
          <w:p w14:paraId="20388800" w14:textId="77777777" w:rsidR="005A6779" w:rsidRPr="00D319BB" w:rsidRDefault="005A6779">
            <w:pPr>
              <w:spacing w:after="0"/>
              <w:rPr>
                <w:b/>
                <w:bCs/>
                <w:sz w:val="18"/>
                <w:szCs w:val="20"/>
              </w:rPr>
            </w:pPr>
            <w:r w:rsidRPr="00D319BB">
              <w:rPr>
                <w:b/>
                <w:bCs/>
                <w:sz w:val="18"/>
                <w:szCs w:val="20"/>
              </w:rPr>
              <w:t>Estado</w:t>
            </w:r>
          </w:p>
        </w:tc>
        <w:tc>
          <w:tcPr>
            <w:tcW w:w="3450" w:type="dxa"/>
            <w:tcMar>
              <w:top w:w="80" w:type="dxa"/>
              <w:left w:w="90" w:type="dxa"/>
              <w:bottom w:w="80" w:type="dxa"/>
              <w:right w:w="90" w:type="dxa"/>
            </w:tcMar>
            <w:vAlign w:val="center"/>
          </w:tcPr>
          <w:p w14:paraId="33C63A46" w14:textId="77777777" w:rsidR="005A6779" w:rsidRPr="002A05B9" w:rsidRDefault="005A6779">
            <w:pPr>
              <w:spacing w:after="0"/>
              <w:rPr>
                <w:sz w:val="18"/>
                <w:szCs w:val="20"/>
              </w:rPr>
            </w:pPr>
            <w:r>
              <w:rPr>
                <w:sz w:val="18"/>
                <w:szCs w:val="20"/>
              </w:rPr>
              <w:t>Aprobado</w:t>
            </w:r>
          </w:p>
        </w:tc>
      </w:tr>
      <w:tr w:rsidR="005A6779" w:rsidRPr="002A05B9" w14:paraId="493156A4" w14:textId="77777777">
        <w:tc>
          <w:tcPr>
            <w:tcW w:w="3450" w:type="dxa"/>
            <w:shd w:val="clear" w:color="auto" w:fill="E5004C"/>
            <w:tcMar>
              <w:top w:w="80" w:type="dxa"/>
              <w:left w:w="90" w:type="dxa"/>
              <w:bottom w:w="80" w:type="dxa"/>
              <w:right w:w="90" w:type="dxa"/>
            </w:tcMar>
            <w:vAlign w:val="center"/>
          </w:tcPr>
          <w:p w14:paraId="2BBB32BA" w14:textId="77777777" w:rsidR="005A6779" w:rsidRPr="00D319BB" w:rsidRDefault="005A6779">
            <w:pPr>
              <w:spacing w:after="0"/>
              <w:rPr>
                <w:b/>
                <w:bCs/>
                <w:sz w:val="18"/>
                <w:szCs w:val="20"/>
              </w:rPr>
            </w:pPr>
            <w:r>
              <w:rPr>
                <w:b/>
                <w:bCs/>
                <w:sz w:val="18"/>
                <w:szCs w:val="20"/>
              </w:rPr>
              <w:t>Fecha</w:t>
            </w:r>
          </w:p>
        </w:tc>
        <w:tc>
          <w:tcPr>
            <w:tcW w:w="3450" w:type="dxa"/>
            <w:tcMar>
              <w:top w:w="80" w:type="dxa"/>
              <w:left w:w="90" w:type="dxa"/>
              <w:bottom w:w="80" w:type="dxa"/>
              <w:right w:w="90" w:type="dxa"/>
            </w:tcMar>
            <w:vAlign w:val="center"/>
          </w:tcPr>
          <w:p w14:paraId="4795D852" w14:textId="629E32D7" w:rsidR="005A6779" w:rsidRPr="002A05B9" w:rsidRDefault="005A6779">
            <w:pPr>
              <w:spacing w:after="0"/>
              <w:rPr>
                <w:sz w:val="18"/>
                <w:szCs w:val="20"/>
              </w:rPr>
            </w:pPr>
            <w:r>
              <w:rPr>
                <w:sz w:val="18"/>
                <w:szCs w:val="20"/>
              </w:rPr>
              <w:t>01/06/2025</w:t>
            </w:r>
          </w:p>
        </w:tc>
        <w:tc>
          <w:tcPr>
            <w:tcW w:w="3450" w:type="dxa"/>
            <w:shd w:val="clear" w:color="auto" w:fill="E5004C"/>
            <w:tcMar>
              <w:top w:w="80" w:type="dxa"/>
              <w:left w:w="90" w:type="dxa"/>
              <w:bottom w:w="80" w:type="dxa"/>
              <w:right w:w="90" w:type="dxa"/>
            </w:tcMar>
            <w:vAlign w:val="center"/>
          </w:tcPr>
          <w:p w14:paraId="5A9897F5" w14:textId="77777777" w:rsidR="005A6779" w:rsidRPr="00D319BB" w:rsidRDefault="005A6779">
            <w:pPr>
              <w:spacing w:after="0"/>
              <w:rPr>
                <w:b/>
                <w:bCs/>
                <w:sz w:val="18"/>
                <w:szCs w:val="20"/>
              </w:rPr>
            </w:pPr>
          </w:p>
        </w:tc>
        <w:tc>
          <w:tcPr>
            <w:tcW w:w="3450" w:type="dxa"/>
            <w:tcMar>
              <w:top w:w="80" w:type="dxa"/>
              <w:left w:w="90" w:type="dxa"/>
              <w:bottom w:w="80" w:type="dxa"/>
              <w:right w:w="90" w:type="dxa"/>
            </w:tcMar>
            <w:vAlign w:val="center"/>
          </w:tcPr>
          <w:p w14:paraId="2B0A6780" w14:textId="77777777" w:rsidR="005A6779" w:rsidRDefault="005A6779">
            <w:pPr>
              <w:spacing w:after="0"/>
              <w:rPr>
                <w:sz w:val="18"/>
                <w:szCs w:val="20"/>
              </w:rPr>
            </w:pPr>
          </w:p>
        </w:tc>
      </w:tr>
    </w:tbl>
    <w:p w14:paraId="68F0EADD" w14:textId="77777777" w:rsidR="008D01C5" w:rsidRDefault="008D01C5" w:rsidP="00EB2228">
      <w:pPr>
        <w:rPr>
          <w:lang w:val="en-US"/>
        </w:rPr>
      </w:pP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701"/>
        <w:gridCol w:w="2268"/>
        <w:gridCol w:w="1563"/>
        <w:gridCol w:w="1679"/>
        <w:gridCol w:w="1641"/>
        <w:gridCol w:w="1361"/>
        <w:gridCol w:w="985"/>
        <w:gridCol w:w="1841"/>
      </w:tblGrid>
      <w:tr w:rsidR="005A6779" w:rsidRPr="00D83BF1" w14:paraId="4372D697" w14:textId="77777777" w:rsidTr="00EB38A2">
        <w:trPr>
          <w:tblHeader/>
        </w:trPr>
        <w:tc>
          <w:tcPr>
            <w:tcW w:w="941" w:type="dxa"/>
            <w:shd w:val="clear" w:color="auto" w:fill="E5004C"/>
            <w:tcMar>
              <w:top w:w="80" w:type="dxa"/>
              <w:left w:w="90" w:type="dxa"/>
              <w:bottom w:w="80" w:type="dxa"/>
              <w:right w:w="90" w:type="dxa"/>
            </w:tcMar>
            <w:vAlign w:val="center"/>
          </w:tcPr>
          <w:p w14:paraId="7DD5E513" w14:textId="77777777" w:rsidR="005A6779" w:rsidRPr="00D319BB" w:rsidRDefault="005A6779">
            <w:pPr>
              <w:jc w:val="center"/>
              <w:rPr>
                <w:b/>
                <w:bCs/>
                <w:sz w:val="14"/>
                <w:szCs w:val="14"/>
              </w:rPr>
            </w:pPr>
            <w:r w:rsidRPr="00D319BB">
              <w:rPr>
                <w:b/>
                <w:bCs/>
                <w:sz w:val="14"/>
                <w:szCs w:val="14"/>
              </w:rPr>
              <w:t>ID (SEC/SRS-xxx)</w:t>
            </w:r>
          </w:p>
        </w:tc>
        <w:tc>
          <w:tcPr>
            <w:tcW w:w="1701" w:type="dxa"/>
            <w:shd w:val="clear" w:color="auto" w:fill="E5004C"/>
            <w:tcMar>
              <w:top w:w="80" w:type="dxa"/>
              <w:left w:w="90" w:type="dxa"/>
              <w:bottom w:w="80" w:type="dxa"/>
              <w:right w:w="90" w:type="dxa"/>
            </w:tcMar>
            <w:vAlign w:val="center"/>
          </w:tcPr>
          <w:p w14:paraId="11C205D6" w14:textId="77777777" w:rsidR="005A6779" w:rsidRPr="00D319BB" w:rsidRDefault="005A6779">
            <w:pPr>
              <w:jc w:val="center"/>
              <w:rPr>
                <w:b/>
                <w:bCs/>
                <w:sz w:val="14"/>
                <w:szCs w:val="14"/>
              </w:rPr>
            </w:pPr>
            <w:r w:rsidRPr="00D319BB">
              <w:rPr>
                <w:b/>
                <w:bCs/>
                <w:sz w:val="14"/>
                <w:szCs w:val="14"/>
              </w:rPr>
              <w:t>Categoría de seguridad</w:t>
            </w:r>
          </w:p>
        </w:tc>
        <w:tc>
          <w:tcPr>
            <w:tcW w:w="2268" w:type="dxa"/>
            <w:shd w:val="clear" w:color="auto" w:fill="E5004C"/>
            <w:tcMar>
              <w:top w:w="80" w:type="dxa"/>
              <w:left w:w="90" w:type="dxa"/>
              <w:bottom w:w="80" w:type="dxa"/>
              <w:right w:w="90" w:type="dxa"/>
            </w:tcMar>
            <w:vAlign w:val="center"/>
          </w:tcPr>
          <w:p w14:paraId="5B66A700" w14:textId="77777777" w:rsidR="005A6779" w:rsidRPr="00D319BB" w:rsidRDefault="005A6779">
            <w:pPr>
              <w:jc w:val="center"/>
              <w:rPr>
                <w:b/>
                <w:bCs/>
                <w:sz w:val="14"/>
                <w:szCs w:val="14"/>
              </w:rPr>
            </w:pPr>
            <w:r w:rsidRPr="00D319BB">
              <w:rPr>
                <w:b/>
                <w:bCs/>
                <w:sz w:val="14"/>
                <w:szCs w:val="14"/>
              </w:rPr>
              <w:t>Descripción del requisito</w:t>
            </w:r>
          </w:p>
        </w:tc>
        <w:tc>
          <w:tcPr>
            <w:tcW w:w="1563" w:type="dxa"/>
            <w:shd w:val="clear" w:color="auto" w:fill="E5004C"/>
            <w:tcMar>
              <w:top w:w="80" w:type="dxa"/>
              <w:left w:w="90" w:type="dxa"/>
              <w:bottom w:w="80" w:type="dxa"/>
              <w:right w:w="90" w:type="dxa"/>
            </w:tcMar>
            <w:vAlign w:val="center"/>
          </w:tcPr>
          <w:p w14:paraId="0C21970D" w14:textId="77777777" w:rsidR="005A6779" w:rsidRPr="00D319BB" w:rsidRDefault="005A6779">
            <w:pPr>
              <w:jc w:val="center"/>
              <w:rPr>
                <w:b/>
                <w:bCs/>
                <w:sz w:val="14"/>
                <w:szCs w:val="14"/>
              </w:rPr>
            </w:pPr>
            <w:r w:rsidRPr="00D319BB">
              <w:rPr>
                <w:b/>
                <w:bCs/>
                <w:sz w:val="14"/>
                <w:szCs w:val="14"/>
              </w:rPr>
              <w:t>Contexto / activo protegido</w:t>
            </w:r>
          </w:p>
        </w:tc>
        <w:tc>
          <w:tcPr>
            <w:tcW w:w="1679" w:type="dxa"/>
            <w:shd w:val="clear" w:color="auto" w:fill="E5004C"/>
            <w:tcMar>
              <w:top w:w="80" w:type="dxa"/>
              <w:left w:w="90" w:type="dxa"/>
              <w:bottom w:w="80" w:type="dxa"/>
              <w:right w:w="90" w:type="dxa"/>
            </w:tcMar>
            <w:vAlign w:val="center"/>
          </w:tcPr>
          <w:p w14:paraId="7FAC7E59" w14:textId="77777777" w:rsidR="005A6779" w:rsidRPr="00D319BB" w:rsidRDefault="005A6779">
            <w:pPr>
              <w:jc w:val="center"/>
              <w:rPr>
                <w:b/>
                <w:bCs/>
                <w:sz w:val="14"/>
                <w:szCs w:val="14"/>
              </w:rPr>
            </w:pPr>
            <w:r w:rsidRPr="00D319BB">
              <w:rPr>
                <w:b/>
                <w:bCs/>
                <w:sz w:val="14"/>
                <w:szCs w:val="14"/>
              </w:rPr>
              <w:t>Criterio de aceptación</w:t>
            </w:r>
          </w:p>
        </w:tc>
        <w:tc>
          <w:tcPr>
            <w:tcW w:w="1641" w:type="dxa"/>
            <w:shd w:val="clear" w:color="auto" w:fill="E5004C"/>
            <w:tcMar>
              <w:top w:w="80" w:type="dxa"/>
              <w:left w:w="90" w:type="dxa"/>
              <w:bottom w:w="80" w:type="dxa"/>
              <w:right w:w="90" w:type="dxa"/>
            </w:tcMar>
            <w:vAlign w:val="center"/>
          </w:tcPr>
          <w:p w14:paraId="1778181E" w14:textId="77777777" w:rsidR="005A6779" w:rsidRPr="00D319BB" w:rsidRDefault="005A6779">
            <w:pPr>
              <w:jc w:val="center"/>
              <w:rPr>
                <w:b/>
                <w:bCs/>
                <w:sz w:val="14"/>
                <w:szCs w:val="14"/>
              </w:rPr>
            </w:pPr>
            <w:r w:rsidRPr="00D319BB">
              <w:rPr>
                <w:b/>
                <w:bCs/>
                <w:sz w:val="14"/>
                <w:szCs w:val="14"/>
              </w:rPr>
              <w:t>Método de verificación</w:t>
            </w:r>
          </w:p>
        </w:tc>
        <w:tc>
          <w:tcPr>
            <w:tcW w:w="1361" w:type="dxa"/>
            <w:shd w:val="clear" w:color="auto" w:fill="E5004C"/>
            <w:tcMar>
              <w:top w:w="80" w:type="dxa"/>
              <w:left w:w="90" w:type="dxa"/>
              <w:bottom w:w="80" w:type="dxa"/>
              <w:right w:w="90" w:type="dxa"/>
            </w:tcMar>
            <w:vAlign w:val="center"/>
          </w:tcPr>
          <w:p w14:paraId="7541ED12" w14:textId="77777777" w:rsidR="005A6779" w:rsidRPr="00D319BB" w:rsidRDefault="005A6779">
            <w:pPr>
              <w:jc w:val="center"/>
              <w:rPr>
                <w:b/>
                <w:bCs/>
                <w:sz w:val="14"/>
                <w:szCs w:val="14"/>
              </w:rPr>
            </w:pPr>
            <w:r w:rsidRPr="00D319BB">
              <w:rPr>
                <w:b/>
                <w:bCs/>
                <w:sz w:val="14"/>
                <w:szCs w:val="14"/>
              </w:rPr>
              <w:t>RISK / fuente</w:t>
            </w:r>
          </w:p>
        </w:tc>
        <w:tc>
          <w:tcPr>
            <w:tcW w:w="985" w:type="dxa"/>
            <w:shd w:val="clear" w:color="auto" w:fill="E5004C"/>
            <w:tcMar>
              <w:top w:w="80" w:type="dxa"/>
              <w:left w:w="90" w:type="dxa"/>
              <w:bottom w:w="80" w:type="dxa"/>
              <w:right w:w="90" w:type="dxa"/>
            </w:tcMar>
            <w:vAlign w:val="center"/>
          </w:tcPr>
          <w:p w14:paraId="7D30B1E3" w14:textId="77777777" w:rsidR="005A6779" w:rsidRPr="00D319BB" w:rsidRDefault="005A6779">
            <w:pPr>
              <w:jc w:val="center"/>
              <w:rPr>
                <w:b/>
                <w:bCs/>
                <w:sz w:val="14"/>
                <w:szCs w:val="14"/>
              </w:rPr>
            </w:pPr>
            <w:r w:rsidRPr="00D319BB">
              <w:rPr>
                <w:b/>
                <w:bCs/>
                <w:sz w:val="14"/>
                <w:szCs w:val="14"/>
              </w:rPr>
              <w:t>Release / baseline</w:t>
            </w:r>
          </w:p>
        </w:tc>
        <w:tc>
          <w:tcPr>
            <w:tcW w:w="1841" w:type="dxa"/>
            <w:shd w:val="clear" w:color="auto" w:fill="E5004C"/>
            <w:tcMar>
              <w:top w:w="80" w:type="dxa"/>
              <w:left w:w="90" w:type="dxa"/>
              <w:bottom w:w="80" w:type="dxa"/>
              <w:right w:w="90" w:type="dxa"/>
            </w:tcMar>
            <w:vAlign w:val="center"/>
          </w:tcPr>
          <w:p w14:paraId="50255676" w14:textId="77777777" w:rsidR="005A6779" w:rsidRPr="00D319BB" w:rsidRDefault="005A6779">
            <w:pPr>
              <w:jc w:val="center"/>
              <w:rPr>
                <w:b/>
                <w:bCs/>
                <w:sz w:val="14"/>
                <w:szCs w:val="14"/>
              </w:rPr>
            </w:pPr>
            <w:r w:rsidRPr="00D319BB">
              <w:rPr>
                <w:b/>
                <w:bCs/>
                <w:sz w:val="14"/>
                <w:szCs w:val="14"/>
              </w:rPr>
              <w:t>Observaciones</w:t>
            </w:r>
          </w:p>
        </w:tc>
      </w:tr>
      <w:tr w:rsidR="005A6779" w:rsidRPr="00D83BF1" w14:paraId="359CD1FC" w14:textId="77777777" w:rsidTr="00EB38A2">
        <w:tc>
          <w:tcPr>
            <w:tcW w:w="941" w:type="dxa"/>
            <w:tcMar>
              <w:top w:w="80" w:type="dxa"/>
              <w:left w:w="90" w:type="dxa"/>
              <w:bottom w:w="80" w:type="dxa"/>
              <w:right w:w="90" w:type="dxa"/>
            </w:tcMar>
            <w:vAlign w:val="center"/>
          </w:tcPr>
          <w:p w14:paraId="279F4403" w14:textId="2C567BE6" w:rsidR="005A6779" w:rsidRPr="00D83BF1" w:rsidRDefault="005A6779">
            <w:pPr>
              <w:rPr>
                <w:sz w:val="14"/>
                <w:szCs w:val="14"/>
              </w:rPr>
            </w:pPr>
            <w:r w:rsidRPr="00D83BF1">
              <w:rPr>
                <w:sz w:val="14"/>
                <w:szCs w:val="14"/>
              </w:rPr>
              <w:t>SEC-AD-0</w:t>
            </w:r>
            <w:r>
              <w:rPr>
                <w:sz w:val="14"/>
                <w:szCs w:val="14"/>
              </w:rPr>
              <w:t>14</w:t>
            </w:r>
          </w:p>
        </w:tc>
        <w:tc>
          <w:tcPr>
            <w:tcW w:w="1701" w:type="dxa"/>
            <w:tcMar>
              <w:top w:w="80" w:type="dxa"/>
              <w:left w:w="90" w:type="dxa"/>
              <w:bottom w:w="80" w:type="dxa"/>
              <w:right w:w="90" w:type="dxa"/>
            </w:tcMar>
            <w:vAlign w:val="center"/>
          </w:tcPr>
          <w:p w14:paraId="2400E2CF" w14:textId="1C7C078F" w:rsidR="005A6779" w:rsidRPr="00D83BF1" w:rsidRDefault="005A6779">
            <w:pPr>
              <w:rPr>
                <w:sz w:val="14"/>
                <w:szCs w:val="14"/>
              </w:rPr>
            </w:pPr>
            <w:r w:rsidRPr="005A6779">
              <w:rPr>
                <w:sz w:val="14"/>
                <w:szCs w:val="14"/>
              </w:rPr>
              <w:t>Control de acceso / CORS</w:t>
            </w:r>
          </w:p>
        </w:tc>
        <w:tc>
          <w:tcPr>
            <w:tcW w:w="2268" w:type="dxa"/>
            <w:tcMar>
              <w:top w:w="80" w:type="dxa"/>
              <w:left w:w="90" w:type="dxa"/>
              <w:bottom w:w="80" w:type="dxa"/>
              <w:right w:w="90" w:type="dxa"/>
            </w:tcMar>
            <w:vAlign w:val="center"/>
          </w:tcPr>
          <w:p w14:paraId="5109F01F" w14:textId="5BF44D93" w:rsidR="005A6779" w:rsidRPr="00D83BF1" w:rsidRDefault="005A6779">
            <w:pPr>
              <w:rPr>
                <w:sz w:val="14"/>
                <w:szCs w:val="14"/>
              </w:rPr>
            </w:pPr>
            <w:r w:rsidRPr="005A6779">
              <w:rPr>
                <w:sz w:val="14"/>
                <w:szCs w:val="14"/>
              </w:rPr>
              <w:t>La API debe aplicar una política CORS segura que impida el uso de credenciales en peticiones cross-origin. No se permitirá el uso simultáneo de orígenes no restringidos (wildcard o AllowAnyOrigin) con el envío de credenciales (cookies u otros mecanismos automáticos de autenticación). La autenticación deberá realizarse mediante tokens explícitos en cabecera (Authorization), garantizando que el navegador no envía credenciales automáticamente a orígenes externos.</w:t>
            </w:r>
          </w:p>
        </w:tc>
        <w:tc>
          <w:tcPr>
            <w:tcW w:w="1563" w:type="dxa"/>
            <w:tcMar>
              <w:top w:w="80" w:type="dxa"/>
              <w:left w:w="90" w:type="dxa"/>
              <w:bottom w:w="80" w:type="dxa"/>
              <w:right w:w="90" w:type="dxa"/>
            </w:tcMar>
            <w:vAlign w:val="center"/>
          </w:tcPr>
          <w:p w14:paraId="054DB5B3" w14:textId="4948FB67" w:rsidR="005A6779" w:rsidRPr="00EB38A2" w:rsidRDefault="004F6C6B">
            <w:pPr>
              <w:rPr>
                <w:sz w:val="14"/>
                <w:szCs w:val="14"/>
              </w:rPr>
            </w:pPr>
            <w:r w:rsidRPr="005A6779">
              <w:rPr>
                <w:sz w:val="14"/>
                <w:szCs w:val="14"/>
              </w:rPr>
              <w:t xml:space="preserve"> </w:t>
            </w:r>
            <w:r w:rsidR="005A6779" w:rsidRPr="005A6779">
              <w:rPr>
                <w:sz w:val="14"/>
                <w:szCs w:val="14"/>
              </w:rPr>
              <w:t>(Program.cs, middleware CORS) Protección de: - Sesiones autenticadas - Tokens de acceso - Datos clínicos expuestos vía API Componentes afectados: - COMP-Core: configuración CORS - Endpoints HTTP expuestos públicamente</w:t>
            </w:r>
          </w:p>
        </w:tc>
        <w:tc>
          <w:tcPr>
            <w:tcW w:w="1679" w:type="dxa"/>
            <w:tcMar>
              <w:top w:w="80" w:type="dxa"/>
              <w:left w:w="90" w:type="dxa"/>
              <w:bottom w:w="80" w:type="dxa"/>
              <w:right w:w="90" w:type="dxa"/>
            </w:tcMar>
            <w:vAlign w:val="center"/>
          </w:tcPr>
          <w:p w14:paraId="11403EBD" w14:textId="773B1313" w:rsidR="005A6779" w:rsidRPr="00D83BF1" w:rsidRDefault="005A6779">
            <w:pPr>
              <w:rPr>
                <w:sz w:val="14"/>
                <w:szCs w:val="14"/>
              </w:rPr>
            </w:pPr>
            <w:r w:rsidRPr="005A6779">
              <w:rPr>
                <w:sz w:val="14"/>
                <w:szCs w:val="14"/>
              </w:rPr>
              <w:t>- La configuración CORS no incluye AllowCredentials() cuando se usa AllowAnyOrigin() - Las peticiones cross-origin no transportan cookies automáticamente - Un request desde origen externo SIN token válido devuelve 401/403 - Sólo requests con cabecera Authorization válida son aceptadas - Se verifica que navegadores no adjuntan credenciales implícitas</w:t>
            </w:r>
          </w:p>
        </w:tc>
        <w:tc>
          <w:tcPr>
            <w:tcW w:w="1641" w:type="dxa"/>
            <w:tcMar>
              <w:top w:w="80" w:type="dxa"/>
              <w:left w:w="90" w:type="dxa"/>
              <w:bottom w:w="80" w:type="dxa"/>
              <w:right w:w="90" w:type="dxa"/>
            </w:tcMar>
            <w:vAlign w:val="center"/>
          </w:tcPr>
          <w:p w14:paraId="68B3A0AA" w14:textId="17A31F0F" w:rsidR="005A6779" w:rsidRPr="00D83BF1" w:rsidRDefault="005A6779">
            <w:pPr>
              <w:rPr>
                <w:sz w:val="14"/>
                <w:szCs w:val="14"/>
              </w:rPr>
            </w:pPr>
            <w:r w:rsidRPr="005A6779">
              <w:rPr>
                <w:sz w:val="14"/>
                <w:szCs w:val="14"/>
              </w:rPr>
              <w:t xml:space="preserve">- Test automatizado </w:t>
            </w:r>
          </w:p>
        </w:tc>
        <w:tc>
          <w:tcPr>
            <w:tcW w:w="1361" w:type="dxa"/>
            <w:tcMar>
              <w:top w:w="80" w:type="dxa"/>
              <w:left w:w="90" w:type="dxa"/>
              <w:bottom w:w="80" w:type="dxa"/>
              <w:right w:w="90" w:type="dxa"/>
            </w:tcMar>
            <w:vAlign w:val="center"/>
          </w:tcPr>
          <w:p w14:paraId="53B127D7" w14:textId="60957B62" w:rsidR="005A6779" w:rsidRPr="005A6779" w:rsidRDefault="005A6779">
            <w:pPr>
              <w:rPr>
                <w:sz w:val="14"/>
                <w:szCs w:val="14"/>
                <w:lang w:val="en-US"/>
              </w:rPr>
            </w:pPr>
            <w:r w:rsidRPr="00EB38A2">
              <w:rPr>
                <w:sz w:val="14"/>
                <w:szCs w:val="14"/>
                <w:lang w:val="en-US"/>
              </w:rPr>
              <w:t>OWASP A05:2021 – Security Misconfiguration OWASP A07:2021 – Identification and Authentication Failures</w:t>
            </w:r>
          </w:p>
        </w:tc>
        <w:tc>
          <w:tcPr>
            <w:tcW w:w="985" w:type="dxa"/>
            <w:tcMar>
              <w:top w:w="80" w:type="dxa"/>
              <w:left w:w="90" w:type="dxa"/>
              <w:bottom w:w="80" w:type="dxa"/>
              <w:right w:w="90" w:type="dxa"/>
            </w:tcMar>
            <w:vAlign w:val="center"/>
          </w:tcPr>
          <w:p w14:paraId="4E524F60" w14:textId="4248D617" w:rsidR="005A6779" w:rsidRPr="00D83BF1" w:rsidRDefault="005A6779">
            <w:pPr>
              <w:rPr>
                <w:sz w:val="14"/>
                <w:szCs w:val="14"/>
              </w:rPr>
            </w:pPr>
            <w:r w:rsidRPr="00D83BF1">
              <w:rPr>
                <w:sz w:val="14"/>
                <w:szCs w:val="14"/>
              </w:rPr>
              <w:t>1.0</w:t>
            </w:r>
            <w:r>
              <w:rPr>
                <w:sz w:val="14"/>
                <w:szCs w:val="14"/>
              </w:rPr>
              <w:t>.1</w:t>
            </w:r>
          </w:p>
        </w:tc>
        <w:tc>
          <w:tcPr>
            <w:tcW w:w="1841" w:type="dxa"/>
            <w:tcMar>
              <w:top w:w="80" w:type="dxa"/>
              <w:left w:w="90" w:type="dxa"/>
              <w:bottom w:w="80" w:type="dxa"/>
              <w:right w:w="90" w:type="dxa"/>
            </w:tcMar>
            <w:vAlign w:val="center"/>
          </w:tcPr>
          <w:p w14:paraId="46BC01C6" w14:textId="7F435B68" w:rsidR="005A6779" w:rsidRPr="00D83BF1" w:rsidRDefault="00935600">
            <w:pPr>
              <w:rPr>
                <w:sz w:val="14"/>
                <w:szCs w:val="14"/>
              </w:rPr>
            </w:pPr>
            <w:r w:rsidRPr="00935600">
              <w:rPr>
                <w:sz w:val="14"/>
                <w:szCs w:val="14"/>
              </w:rPr>
              <w:t>Se elimina el uso de AllowCredentials() para evitar el envío automático de credenciales en peticiones cross-origin. La solución adopta un modelo stateless basado en tokens JWT en cabecera Authorization, eliminando el riesgo de ataques CORS/CSRF ligados a cookies.</w:t>
            </w:r>
          </w:p>
        </w:tc>
      </w:tr>
      <w:tr w:rsidR="004F6C6B" w:rsidRPr="00D83BF1" w14:paraId="50FE9FB6" w14:textId="77777777" w:rsidTr="00EB38A2">
        <w:tc>
          <w:tcPr>
            <w:tcW w:w="941" w:type="dxa"/>
            <w:tcMar>
              <w:top w:w="80" w:type="dxa"/>
              <w:left w:w="90" w:type="dxa"/>
              <w:bottom w:w="80" w:type="dxa"/>
              <w:right w:w="90" w:type="dxa"/>
            </w:tcMar>
            <w:vAlign w:val="center"/>
          </w:tcPr>
          <w:p w14:paraId="5CF864D1" w14:textId="1F29C928" w:rsidR="004F6C6B" w:rsidRPr="00D83BF1" w:rsidRDefault="004F6C6B">
            <w:pPr>
              <w:rPr>
                <w:sz w:val="14"/>
                <w:szCs w:val="14"/>
              </w:rPr>
            </w:pPr>
            <w:r>
              <w:rPr>
                <w:sz w:val="14"/>
                <w:szCs w:val="14"/>
              </w:rPr>
              <w:t>SEC-AD-015</w:t>
            </w:r>
          </w:p>
        </w:tc>
        <w:tc>
          <w:tcPr>
            <w:tcW w:w="1701" w:type="dxa"/>
            <w:tcMar>
              <w:top w:w="80" w:type="dxa"/>
              <w:left w:w="90" w:type="dxa"/>
              <w:bottom w:w="80" w:type="dxa"/>
              <w:right w:w="90" w:type="dxa"/>
            </w:tcMar>
            <w:vAlign w:val="center"/>
          </w:tcPr>
          <w:p w14:paraId="40409C03" w14:textId="7FFAF911" w:rsidR="004F6C6B" w:rsidRPr="005A6779" w:rsidRDefault="004F6C6B">
            <w:pPr>
              <w:rPr>
                <w:sz w:val="14"/>
                <w:szCs w:val="14"/>
              </w:rPr>
            </w:pPr>
            <w:r w:rsidRPr="004F6C6B">
              <w:rPr>
                <w:sz w:val="14"/>
                <w:szCs w:val="14"/>
              </w:rPr>
              <w:t>Control de acceso / Autenticación</w:t>
            </w:r>
          </w:p>
        </w:tc>
        <w:tc>
          <w:tcPr>
            <w:tcW w:w="2268" w:type="dxa"/>
            <w:tcMar>
              <w:top w:w="80" w:type="dxa"/>
              <w:left w:w="90" w:type="dxa"/>
              <w:bottom w:w="80" w:type="dxa"/>
              <w:right w:w="90" w:type="dxa"/>
            </w:tcMar>
            <w:vAlign w:val="center"/>
          </w:tcPr>
          <w:p w14:paraId="6F1F3511" w14:textId="1B7245AA" w:rsidR="004F6C6B" w:rsidRPr="004F6C6B" w:rsidRDefault="004F6C6B" w:rsidP="004F6C6B">
            <w:pPr>
              <w:rPr>
                <w:sz w:val="14"/>
                <w:szCs w:val="14"/>
              </w:rPr>
            </w:pPr>
            <w:r w:rsidRPr="004F6C6B">
              <w:rPr>
                <w:sz w:val="14"/>
                <w:szCs w:val="14"/>
              </w:rPr>
              <w:t xml:space="preserve">La API debe aplicar una política global de autenticación que requiera que todos los endpoints expuestos solo sean accesibles por usuarios autenticados. Se debe evitar la exposición de endpoints sin protección mediante la aplicación de una política por defecto (FallbackPolicy) que obligue a la autenticación en todos los controladores. El uso del atributo [AllowAnonymous] deberá limitarse exclusivamente a endpoints específicos previamente </w:t>
            </w:r>
            <w:r w:rsidRPr="004F6C6B">
              <w:rPr>
                <w:sz w:val="14"/>
                <w:szCs w:val="14"/>
              </w:rPr>
              <w:lastRenderedPageBreak/>
              <w:t>definidos (como login o healthcheck). Se recomienda el uso explícito de [Authorize] a nivel de controlador para reforzar la seguridad y evitar exposiciones accidentales en el futuro.</w:t>
            </w:r>
          </w:p>
          <w:p w14:paraId="09AE031F" w14:textId="77777777" w:rsidR="004F6C6B" w:rsidRPr="005A6779" w:rsidRDefault="004F6C6B">
            <w:pPr>
              <w:rPr>
                <w:sz w:val="14"/>
                <w:szCs w:val="14"/>
              </w:rPr>
            </w:pPr>
          </w:p>
        </w:tc>
        <w:tc>
          <w:tcPr>
            <w:tcW w:w="1563" w:type="dxa"/>
            <w:tcMar>
              <w:top w:w="80" w:type="dxa"/>
              <w:left w:w="90" w:type="dxa"/>
              <w:bottom w:w="80" w:type="dxa"/>
              <w:right w:w="90" w:type="dxa"/>
            </w:tcMar>
            <w:vAlign w:val="center"/>
          </w:tcPr>
          <w:p w14:paraId="69599968" w14:textId="206C41D6" w:rsidR="004F6C6B" w:rsidRPr="004F6C6B" w:rsidRDefault="004F6C6B" w:rsidP="004F6C6B">
            <w:pPr>
              <w:rPr>
                <w:sz w:val="14"/>
                <w:szCs w:val="14"/>
              </w:rPr>
            </w:pPr>
            <w:r w:rsidRPr="004F6C6B">
              <w:rPr>
                <w:sz w:val="14"/>
                <w:szCs w:val="14"/>
              </w:rPr>
              <w:lastRenderedPageBreak/>
              <w:t>Protección de: - Endpoints HTTP expuestos públicamente -  Datos clínicos accesibles vía API - Acciones operativas del sistema Componentes afectados: - COMP-Core: controllers - COMP-Core: configuración de autenticación global</w:t>
            </w:r>
          </w:p>
          <w:p w14:paraId="73BA828B" w14:textId="77777777" w:rsidR="004F6C6B" w:rsidRPr="005A6779" w:rsidRDefault="004F6C6B">
            <w:pPr>
              <w:rPr>
                <w:sz w:val="14"/>
                <w:szCs w:val="14"/>
              </w:rPr>
            </w:pPr>
          </w:p>
        </w:tc>
        <w:tc>
          <w:tcPr>
            <w:tcW w:w="1679" w:type="dxa"/>
            <w:tcMar>
              <w:top w:w="80" w:type="dxa"/>
              <w:left w:w="90" w:type="dxa"/>
              <w:bottom w:w="80" w:type="dxa"/>
              <w:right w:w="90" w:type="dxa"/>
            </w:tcMar>
            <w:vAlign w:val="center"/>
          </w:tcPr>
          <w:p w14:paraId="7FF439C3" w14:textId="7BA04C35" w:rsidR="004F6C6B" w:rsidRPr="004F6C6B" w:rsidRDefault="004F6C6B" w:rsidP="004F6C6B">
            <w:pPr>
              <w:rPr>
                <w:sz w:val="14"/>
                <w:szCs w:val="14"/>
              </w:rPr>
            </w:pPr>
            <w:r w:rsidRPr="004F6C6B">
              <w:rPr>
                <w:sz w:val="14"/>
                <w:szCs w:val="14"/>
              </w:rPr>
              <w:lastRenderedPageBreak/>
              <w:t xml:space="preserve">- Todos los endpoints requieren autenticación por defecto - La política global de autenticación (FallbackPolicy) está configurada y activa - El acceso a endpoints sin token válido devuelve 401/403 - Solo endpoints explícitamente definidos permiten acceso anónimo ([AllowAnonymous]) No </w:t>
            </w:r>
            <w:r w:rsidRPr="004F6C6B">
              <w:rPr>
                <w:sz w:val="14"/>
                <w:szCs w:val="14"/>
              </w:rPr>
              <w:lastRenderedPageBreak/>
              <w:t>existen endpoints accesibles sin autenticación no justificada</w:t>
            </w:r>
          </w:p>
          <w:p w14:paraId="552EF6DF" w14:textId="77777777" w:rsidR="004F6C6B" w:rsidRPr="005A6779" w:rsidRDefault="004F6C6B">
            <w:pPr>
              <w:rPr>
                <w:sz w:val="14"/>
                <w:szCs w:val="14"/>
              </w:rPr>
            </w:pPr>
          </w:p>
        </w:tc>
        <w:tc>
          <w:tcPr>
            <w:tcW w:w="1641" w:type="dxa"/>
            <w:tcMar>
              <w:top w:w="80" w:type="dxa"/>
              <w:left w:w="90" w:type="dxa"/>
              <w:bottom w:w="80" w:type="dxa"/>
              <w:right w:w="90" w:type="dxa"/>
            </w:tcMar>
            <w:vAlign w:val="center"/>
          </w:tcPr>
          <w:p w14:paraId="05C1A3E7" w14:textId="11BA22A0" w:rsidR="004F6C6B" w:rsidRPr="005A6779" w:rsidRDefault="004F6C6B" w:rsidP="007D3B1D">
            <w:pPr>
              <w:rPr>
                <w:sz w:val="14"/>
                <w:szCs w:val="14"/>
              </w:rPr>
            </w:pPr>
            <w:r w:rsidRPr="004F6C6B">
              <w:rPr>
                <w:sz w:val="14"/>
                <w:szCs w:val="14"/>
              </w:rPr>
              <w:lastRenderedPageBreak/>
              <w:t>- Test automatizado</w:t>
            </w:r>
          </w:p>
        </w:tc>
        <w:tc>
          <w:tcPr>
            <w:tcW w:w="1361" w:type="dxa"/>
            <w:tcMar>
              <w:top w:w="80" w:type="dxa"/>
              <w:left w:w="90" w:type="dxa"/>
              <w:bottom w:w="80" w:type="dxa"/>
              <w:right w:w="90" w:type="dxa"/>
            </w:tcMar>
            <w:vAlign w:val="center"/>
          </w:tcPr>
          <w:p w14:paraId="73C3A1D5" w14:textId="77777777" w:rsidR="004F6C6B" w:rsidRDefault="004F6C6B">
            <w:pPr>
              <w:rPr>
                <w:sz w:val="14"/>
                <w:szCs w:val="14"/>
                <w:lang w:val="en-US"/>
              </w:rPr>
            </w:pPr>
            <w:r w:rsidRPr="00EB38A2">
              <w:rPr>
                <w:sz w:val="14"/>
                <w:szCs w:val="14"/>
                <w:lang w:val="en-US"/>
              </w:rPr>
              <w:t>OWASP A05:2021 – Security Misconfiguration OWASP A07:2021 – Identification and Authentication Failures</w:t>
            </w:r>
          </w:p>
          <w:p w14:paraId="70B9950E" w14:textId="75F63955" w:rsidR="00EE75DC" w:rsidRPr="004F6C6B" w:rsidRDefault="00EE75DC">
            <w:pPr>
              <w:rPr>
                <w:sz w:val="14"/>
                <w:szCs w:val="14"/>
                <w:lang w:val="en-US"/>
              </w:rPr>
            </w:pPr>
            <w:r>
              <w:rPr>
                <w:rFonts w:ascii="Arial" w:eastAsia="Segoe UI" w:hAnsi="Arial" w:cs="Arial"/>
                <w:color w:val="000000" w:themeColor="text1"/>
                <w:sz w:val="14"/>
                <w:szCs w:val="16"/>
              </w:rPr>
              <w:t>RISK -AH -016</w:t>
            </w:r>
          </w:p>
        </w:tc>
        <w:tc>
          <w:tcPr>
            <w:tcW w:w="985" w:type="dxa"/>
            <w:tcMar>
              <w:top w:w="80" w:type="dxa"/>
              <w:left w:w="90" w:type="dxa"/>
              <w:bottom w:w="80" w:type="dxa"/>
              <w:right w:w="90" w:type="dxa"/>
            </w:tcMar>
            <w:vAlign w:val="center"/>
          </w:tcPr>
          <w:p w14:paraId="1A982683" w14:textId="414BEB58" w:rsidR="004F6C6B" w:rsidRPr="00D83BF1" w:rsidRDefault="004F6C6B">
            <w:pPr>
              <w:rPr>
                <w:sz w:val="14"/>
                <w:szCs w:val="14"/>
              </w:rPr>
            </w:pPr>
            <w:r>
              <w:rPr>
                <w:sz w:val="14"/>
                <w:szCs w:val="14"/>
              </w:rPr>
              <w:t>1.0.1</w:t>
            </w:r>
          </w:p>
        </w:tc>
        <w:tc>
          <w:tcPr>
            <w:tcW w:w="1841" w:type="dxa"/>
            <w:tcMar>
              <w:top w:w="80" w:type="dxa"/>
              <w:left w:w="90" w:type="dxa"/>
              <w:bottom w:w="80" w:type="dxa"/>
              <w:right w:w="90" w:type="dxa"/>
            </w:tcMar>
            <w:vAlign w:val="center"/>
          </w:tcPr>
          <w:p w14:paraId="292A79F1" w14:textId="77777777" w:rsidR="004F6C6B" w:rsidRPr="004F6C6B" w:rsidRDefault="004F6C6B" w:rsidP="004F6C6B">
            <w:pPr>
              <w:rPr>
                <w:sz w:val="14"/>
                <w:szCs w:val="14"/>
              </w:rPr>
            </w:pPr>
            <w:r w:rsidRPr="004F6C6B">
              <w:rPr>
                <w:sz w:val="14"/>
                <w:szCs w:val="14"/>
              </w:rPr>
              <w:t xml:space="preserve">Se implementa una política global de autenticación mediante FallbackPolicy que garantiza que todos los endpoints requieran usuario autenticado por defecto. Se elimina el riesgo de exposición accidental de endpoints sin protección y se refuerza el modelo de control de acceso basado en roles y permisos. Se establece el uso de [AllowAnonymous] </w:t>
            </w:r>
            <w:r w:rsidRPr="004F6C6B">
              <w:rPr>
                <w:sz w:val="14"/>
                <w:szCs w:val="14"/>
              </w:rPr>
              <w:lastRenderedPageBreak/>
              <w:t>únicamente para endpoints controlados (login, healthcheck).</w:t>
            </w:r>
          </w:p>
          <w:p w14:paraId="5A0A1CC5" w14:textId="77777777" w:rsidR="004F6C6B" w:rsidRPr="00935600" w:rsidRDefault="004F6C6B">
            <w:pPr>
              <w:rPr>
                <w:sz w:val="14"/>
                <w:szCs w:val="14"/>
              </w:rPr>
            </w:pPr>
          </w:p>
        </w:tc>
      </w:tr>
      <w:tr w:rsidR="007D3B1D" w:rsidRPr="007D3B1D" w14:paraId="34F0F12B" w14:textId="77777777" w:rsidTr="004F6C6B">
        <w:tc>
          <w:tcPr>
            <w:tcW w:w="941" w:type="dxa"/>
            <w:tcMar>
              <w:top w:w="80" w:type="dxa"/>
              <w:left w:w="90" w:type="dxa"/>
              <w:bottom w:w="80" w:type="dxa"/>
              <w:right w:w="90" w:type="dxa"/>
            </w:tcMar>
            <w:vAlign w:val="center"/>
          </w:tcPr>
          <w:p w14:paraId="5A74BBDE" w14:textId="7121A6FE" w:rsidR="007D3B1D" w:rsidRDefault="007D3B1D">
            <w:pPr>
              <w:rPr>
                <w:sz w:val="14"/>
                <w:szCs w:val="14"/>
              </w:rPr>
            </w:pPr>
            <w:r w:rsidRPr="007D3B1D">
              <w:rPr>
                <w:sz w:val="14"/>
                <w:szCs w:val="14"/>
              </w:rPr>
              <w:lastRenderedPageBreak/>
              <w:t>SEC-AD-016</w:t>
            </w:r>
          </w:p>
        </w:tc>
        <w:tc>
          <w:tcPr>
            <w:tcW w:w="1701" w:type="dxa"/>
            <w:tcMar>
              <w:top w:w="80" w:type="dxa"/>
              <w:left w:w="90" w:type="dxa"/>
              <w:bottom w:w="80" w:type="dxa"/>
              <w:right w:w="90" w:type="dxa"/>
            </w:tcMar>
            <w:vAlign w:val="center"/>
          </w:tcPr>
          <w:p w14:paraId="4B581BE0" w14:textId="01E130B7" w:rsidR="007D3B1D" w:rsidRPr="004F6C6B" w:rsidRDefault="007D3B1D">
            <w:pPr>
              <w:rPr>
                <w:sz w:val="14"/>
                <w:szCs w:val="14"/>
              </w:rPr>
            </w:pPr>
            <w:r w:rsidRPr="007D3B1D">
              <w:rPr>
                <w:sz w:val="14"/>
                <w:szCs w:val="14"/>
              </w:rPr>
              <w:t>Validación de entradas / Seguridad de datos</w:t>
            </w:r>
          </w:p>
        </w:tc>
        <w:tc>
          <w:tcPr>
            <w:tcW w:w="2268" w:type="dxa"/>
            <w:tcMar>
              <w:top w:w="80" w:type="dxa"/>
              <w:left w:w="90" w:type="dxa"/>
              <w:bottom w:w="80" w:type="dxa"/>
              <w:right w:w="90" w:type="dxa"/>
            </w:tcMar>
            <w:vAlign w:val="center"/>
          </w:tcPr>
          <w:p w14:paraId="0E322D41" w14:textId="6DD19236" w:rsidR="007D3B1D" w:rsidRPr="004F6C6B" w:rsidRDefault="007D3B1D" w:rsidP="004F6C6B">
            <w:pPr>
              <w:rPr>
                <w:sz w:val="14"/>
                <w:szCs w:val="14"/>
              </w:rPr>
            </w:pPr>
            <w:r w:rsidRPr="007D3B1D">
              <w:rPr>
                <w:sz w:val="14"/>
                <w:szCs w:val="14"/>
              </w:rPr>
              <w:t>El sistema debe validar y sanitizar todas las entradas de usuario utilizadas en consultas de base de datos que empleen expresiones regulares (regex), evitando la ejecución de patrones maliciosos. Se debe aplicar Regex.Escape a los inputs de usuario para neutralizar caracteres especiales y prevenir la inyección de patrones regex. Además, se debe limitar la longitud de los inputs y evitar el uso innecesario de expresiones regulares, priorizando mecanismos de búsqueda más eficientes (por ejemplo, índices o consultas optimizadas). El sistema debe prevenir la ejecución de patrones que puedan provocar consumo excesivo de recursos o denegación de servicio (ReDoS).</w:t>
            </w:r>
          </w:p>
        </w:tc>
        <w:tc>
          <w:tcPr>
            <w:tcW w:w="1563" w:type="dxa"/>
            <w:tcMar>
              <w:top w:w="80" w:type="dxa"/>
              <w:left w:w="90" w:type="dxa"/>
              <w:bottom w:w="80" w:type="dxa"/>
              <w:right w:w="90" w:type="dxa"/>
            </w:tcMar>
            <w:vAlign w:val="center"/>
          </w:tcPr>
          <w:p w14:paraId="35FED807" w14:textId="53A89297" w:rsidR="007D3B1D" w:rsidRPr="004F6C6B" w:rsidRDefault="007D3B1D" w:rsidP="007D3B1D">
            <w:pPr>
              <w:rPr>
                <w:sz w:val="14"/>
                <w:szCs w:val="14"/>
              </w:rPr>
            </w:pPr>
            <w:r w:rsidRPr="007D3B1D">
              <w:rPr>
                <w:sz w:val="14"/>
                <w:szCs w:val="14"/>
              </w:rPr>
              <w:t>COMP-Cor</w:t>
            </w:r>
            <w:r>
              <w:rPr>
                <w:sz w:val="14"/>
                <w:szCs w:val="14"/>
              </w:rPr>
              <w:t>e</w:t>
            </w:r>
          </w:p>
        </w:tc>
        <w:tc>
          <w:tcPr>
            <w:tcW w:w="1679" w:type="dxa"/>
            <w:tcMar>
              <w:top w:w="80" w:type="dxa"/>
              <w:left w:w="90" w:type="dxa"/>
              <w:bottom w:w="80" w:type="dxa"/>
              <w:right w:w="90" w:type="dxa"/>
            </w:tcMar>
            <w:vAlign w:val="center"/>
          </w:tcPr>
          <w:p w14:paraId="0CB24DFA" w14:textId="463BCE41" w:rsidR="007D3B1D" w:rsidRPr="004F6C6B" w:rsidRDefault="007D3B1D" w:rsidP="004F6C6B">
            <w:pPr>
              <w:rPr>
                <w:sz w:val="14"/>
                <w:szCs w:val="14"/>
              </w:rPr>
            </w:pPr>
            <w:r w:rsidRPr="007D3B1D">
              <w:rPr>
                <w:sz w:val="14"/>
                <w:szCs w:val="14"/>
              </w:rPr>
              <w:t>- Todas las entradas utilizadas en queries regex son procesadas mediante Regex.Escape - Se limita la longitud de los inputs de búsqueda - No se ejecutan patrones regex complejos provenientes de input de usuario - Las consultas no provocan tiempos de ejecución excesivos - Se evita el uso de regex cuando existen alternativas más eficientes - El sistema mantiene un rendimiento estable ante inputs maliciosos</w:t>
            </w:r>
          </w:p>
        </w:tc>
        <w:tc>
          <w:tcPr>
            <w:tcW w:w="1641" w:type="dxa"/>
            <w:tcMar>
              <w:top w:w="80" w:type="dxa"/>
              <w:left w:w="90" w:type="dxa"/>
              <w:bottom w:w="80" w:type="dxa"/>
              <w:right w:w="90" w:type="dxa"/>
            </w:tcMar>
            <w:vAlign w:val="center"/>
          </w:tcPr>
          <w:p w14:paraId="1752E8AD" w14:textId="77777777" w:rsidR="007D3B1D" w:rsidRDefault="007D3B1D" w:rsidP="007D3B1D">
            <w:pPr>
              <w:rPr>
                <w:sz w:val="14"/>
                <w:szCs w:val="14"/>
              </w:rPr>
            </w:pPr>
            <w:r w:rsidRPr="007D3B1D">
              <w:rPr>
                <w:sz w:val="14"/>
                <w:szCs w:val="14"/>
              </w:rPr>
              <w:t>- Tests automatizados</w:t>
            </w:r>
          </w:p>
          <w:p w14:paraId="0B1220A0" w14:textId="062B3A3F" w:rsidR="007D3B1D" w:rsidRPr="007D3B1D" w:rsidRDefault="007D3B1D" w:rsidP="007D3B1D">
            <w:pPr>
              <w:rPr>
                <w:sz w:val="14"/>
                <w:szCs w:val="14"/>
              </w:rPr>
            </w:pPr>
            <w:r w:rsidRPr="007D3B1D">
              <w:rPr>
                <w:sz w:val="14"/>
                <w:szCs w:val="14"/>
              </w:rPr>
              <w:t xml:space="preserve"> - Revisión de código: - </w:t>
            </w:r>
          </w:p>
          <w:p w14:paraId="2F662399" w14:textId="77777777" w:rsidR="007D3B1D" w:rsidRPr="004F6C6B" w:rsidRDefault="007D3B1D" w:rsidP="004F6C6B">
            <w:pPr>
              <w:rPr>
                <w:sz w:val="14"/>
                <w:szCs w:val="14"/>
              </w:rPr>
            </w:pPr>
          </w:p>
        </w:tc>
        <w:tc>
          <w:tcPr>
            <w:tcW w:w="1361" w:type="dxa"/>
            <w:tcMar>
              <w:top w:w="80" w:type="dxa"/>
              <w:left w:w="90" w:type="dxa"/>
              <w:bottom w:w="80" w:type="dxa"/>
              <w:right w:w="90" w:type="dxa"/>
            </w:tcMar>
            <w:vAlign w:val="center"/>
          </w:tcPr>
          <w:p w14:paraId="7C706BC3" w14:textId="25111485" w:rsidR="007D3B1D" w:rsidRPr="007D3B1D" w:rsidRDefault="007D3B1D">
            <w:pPr>
              <w:rPr>
                <w:sz w:val="14"/>
                <w:szCs w:val="14"/>
                <w:lang w:val="en-US"/>
              </w:rPr>
            </w:pPr>
            <w:r w:rsidRPr="00EB38A2">
              <w:rPr>
                <w:sz w:val="14"/>
                <w:szCs w:val="14"/>
                <w:lang w:val="en-US"/>
              </w:rPr>
              <w:t>OWASP A03:2021 – Injection OWASP A05:2021 – Security Misconfiguration RISK-AH-017</w:t>
            </w:r>
          </w:p>
        </w:tc>
        <w:tc>
          <w:tcPr>
            <w:tcW w:w="985" w:type="dxa"/>
            <w:tcMar>
              <w:top w:w="80" w:type="dxa"/>
              <w:left w:w="90" w:type="dxa"/>
              <w:bottom w:w="80" w:type="dxa"/>
              <w:right w:w="90" w:type="dxa"/>
            </w:tcMar>
            <w:vAlign w:val="center"/>
          </w:tcPr>
          <w:p w14:paraId="7FE3071B" w14:textId="5FF16C89" w:rsidR="007D3B1D" w:rsidRPr="00EB38A2" w:rsidRDefault="007D3B1D">
            <w:pPr>
              <w:rPr>
                <w:sz w:val="14"/>
                <w:szCs w:val="14"/>
                <w:lang w:val="en-US"/>
              </w:rPr>
            </w:pPr>
            <w:r>
              <w:rPr>
                <w:sz w:val="14"/>
                <w:szCs w:val="14"/>
                <w:lang w:val="en-US"/>
              </w:rPr>
              <w:t>1.0.1</w:t>
            </w:r>
          </w:p>
        </w:tc>
        <w:tc>
          <w:tcPr>
            <w:tcW w:w="1841" w:type="dxa"/>
            <w:tcMar>
              <w:top w:w="80" w:type="dxa"/>
              <w:left w:w="90" w:type="dxa"/>
              <w:bottom w:w="80" w:type="dxa"/>
              <w:right w:w="90" w:type="dxa"/>
            </w:tcMar>
            <w:vAlign w:val="center"/>
          </w:tcPr>
          <w:p w14:paraId="43948CF8" w14:textId="7D50D1A7" w:rsidR="007D3B1D" w:rsidRPr="007D3B1D" w:rsidRDefault="007D3B1D" w:rsidP="004F6C6B">
            <w:pPr>
              <w:rPr>
                <w:sz w:val="14"/>
                <w:szCs w:val="14"/>
              </w:rPr>
            </w:pPr>
            <w:r w:rsidRPr="007D3B1D">
              <w:rPr>
                <w:sz w:val="14"/>
                <w:szCs w:val="14"/>
              </w:rPr>
              <w:t>Se implementa sanitización de inputs mediante Regex.Escape y limitación de longitud para evitar la ejecución de patrones maliciosos en consultas MongoDB. Se revisan las queries para reducir el uso de expresiones regulares y mejorar el rendimiento. La solución mitiga el riesgo de ataques ReDoS, protege la disponibilidad del sistema y reduce el uso de recursos ante inputs no controlados.</w:t>
            </w:r>
          </w:p>
        </w:tc>
      </w:tr>
      <w:tr w:rsidR="00EC7F74" w:rsidRPr="00EC7F74" w14:paraId="0A3685C8" w14:textId="77777777" w:rsidTr="004F6C6B">
        <w:tc>
          <w:tcPr>
            <w:tcW w:w="941" w:type="dxa"/>
            <w:tcMar>
              <w:top w:w="80" w:type="dxa"/>
              <w:left w:w="90" w:type="dxa"/>
              <w:bottom w:w="80" w:type="dxa"/>
              <w:right w:w="90" w:type="dxa"/>
            </w:tcMar>
            <w:vAlign w:val="center"/>
          </w:tcPr>
          <w:p w14:paraId="1DC1A1F5" w14:textId="36D2DED9" w:rsidR="00EC7F74" w:rsidRPr="007D3B1D" w:rsidRDefault="00EC7F74">
            <w:pPr>
              <w:rPr>
                <w:sz w:val="14"/>
                <w:szCs w:val="14"/>
              </w:rPr>
            </w:pPr>
            <w:r w:rsidRPr="007D3B1D">
              <w:rPr>
                <w:sz w:val="14"/>
                <w:szCs w:val="14"/>
              </w:rPr>
              <w:t>SEC-AD-01</w:t>
            </w:r>
            <w:r>
              <w:rPr>
                <w:sz w:val="14"/>
                <w:szCs w:val="14"/>
              </w:rPr>
              <w:t>7</w:t>
            </w:r>
          </w:p>
        </w:tc>
        <w:tc>
          <w:tcPr>
            <w:tcW w:w="1701" w:type="dxa"/>
            <w:tcMar>
              <w:top w:w="80" w:type="dxa"/>
              <w:left w:w="90" w:type="dxa"/>
              <w:bottom w:w="80" w:type="dxa"/>
              <w:right w:w="90" w:type="dxa"/>
            </w:tcMar>
            <w:vAlign w:val="center"/>
          </w:tcPr>
          <w:p w14:paraId="286EEA07" w14:textId="7F00A36B" w:rsidR="00EC7F74" w:rsidRPr="007D3B1D" w:rsidRDefault="00EC7F74">
            <w:pPr>
              <w:rPr>
                <w:sz w:val="14"/>
                <w:szCs w:val="14"/>
              </w:rPr>
            </w:pPr>
            <w:r w:rsidRPr="00EC7F74">
              <w:rPr>
                <w:sz w:val="14"/>
                <w:szCs w:val="14"/>
              </w:rPr>
              <w:t>Gestión de dependencias / Seguridad de terceros</w:t>
            </w:r>
          </w:p>
        </w:tc>
        <w:tc>
          <w:tcPr>
            <w:tcW w:w="2268" w:type="dxa"/>
            <w:tcMar>
              <w:top w:w="80" w:type="dxa"/>
              <w:left w:w="90" w:type="dxa"/>
              <w:bottom w:w="80" w:type="dxa"/>
              <w:right w:w="90" w:type="dxa"/>
            </w:tcMar>
            <w:vAlign w:val="center"/>
          </w:tcPr>
          <w:p w14:paraId="4214E6F5" w14:textId="1AF4FEE3" w:rsidR="00EC7F74" w:rsidRPr="007D3B1D" w:rsidRDefault="00EC7F74" w:rsidP="004F6C6B">
            <w:pPr>
              <w:rPr>
                <w:sz w:val="14"/>
                <w:szCs w:val="14"/>
              </w:rPr>
            </w:pPr>
            <w:r w:rsidRPr="00EC7F74">
              <w:rPr>
                <w:sz w:val="14"/>
                <w:szCs w:val="14"/>
              </w:rPr>
              <w:t xml:space="preserve">El sistema debe gestionar de forma segura las dependencias externas (paquetes NuGet), garantizando que no se utilicen versiones con vulnerabilidades conocidas. Se deben actualizar periódicamente las dependencias a versiones parcheadas y eliminar aquellas obsoletas o sin soporte. Se debe controlar explícitamente </w:t>
            </w:r>
            <w:r w:rsidRPr="00EC7F74">
              <w:rPr>
                <w:sz w:val="14"/>
                <w:szCs w:val="14"/>
              </w:rPr>
              <w:lastRenderedPageBreak/>
              <w:t>el versionado de dependencias directas para evitar la inclusión de versiones vulnerables transitivas. El sistema debe mantener un inventario actualizado de componentes de terceros (SBOM) y realizar revisiones periódicas de vulnerabilidades mediante herramientas automatizadas.</w:t>
            </w:r>
          </w:p>
        </w:tc>
        <w:tc>
          <w:tcPr>
            <w:tcW w:w="1563" w:type="dxa"/>
            <w:tcMar>
              <w:top w:w="80" w:type="dxa"/>
              <w:left w:w="90" w:type="dxa"/>
              <w:bottom w:w="80" w:type="dxa"/>
              <w:right w:w="90" w:type="dxa"/>
            </w:tcMar>
            <w:vAlign w:val="center"/>
          </w:tcPr>
          <w:p w14:paraId="36ED2BBB" w14:textId="6ED17222" w:rsidR="00EC7F74" w:rsidRPr="007D3B1D" w:rsidRDefault="00EC7F74" w:rsidP="007D3B1D">
            <w:pPr>
              <w:rPr>
                <w:sz w:val="14"/>
                <w:szCs w:val="14"/>
              </w:rPr>
            </w:pPr>
            <w:r w:rsidRPr="00EC7F74">
              <w:rPr>
                <w:sz w:val="14"/>
                <w:szCs w:val="14"/>
              </w:rPr>
              <w:lastRenderedPageBreak/>
              <w:t>Protección de: - Dependencias externas (NuGet packages) - Código ejecutado en el backend - Integridad del sistema - Disponibilidad y seguridad operativa</w:t>
            </w:r>
          </w:p>
        </w:tc>
        <w:tc>
          <w:tcPr>
            <w:tcW w:w="1679" w:type="dxa"/>
            <w:tcMar>
              <w:top w:w="80" w:type="dxa"/>
              <w:left w:w="90" w:type="dxa"/>
              <w:bottom w:w="80" w:type="dxa"/>
              <w:right w:w="90" w:type="dxa"/>
            </w:tcMar>
            <w:vAlign w:val="center"/>
          </w:tcPr>
          <w:p w14:paraId="43B37FE6" w14:textId="30EF0685" w:rsidR="00EC7F74" w:rsidRPr="007D3B1D" w:rsidRDefault="00EC7F74" w:rsidP="004F6C6B">
            <w:pPr>
              <w:rPr>
                <w:sz w:val="14"/>
                <w:szCs w:val="14"/>
              </w:rPr>
            </w:pPr>
            <w:r w:rsidRPr="00EC7F74">
              <w:rPr>
                <w:sz w:val="14"/>
                <w:szCs w:val="14"/>
              </w:rPr>
              <w:t xml:space="preserve">- No existen dependencias con vulnerabilidades críticas conocidas - Las versiones de paquetes están actualizadas a versiones parcheadas - Las dependencias obsoletas han sido eliminadas - Las </w:t>
            </w:r>
            <w:r w:rsidRPr="00EC7F74">
              <w:rPr>
                <w:sz w:val="14"/>
                <w:szCs w:val="14"/>
              </w:rPr>
              <w:lastRenderedPageBreak/>
              <w:t>dependencias transitivas vulnerables están controladas mediante versionado explícito - Se dispone de un SBOM actualizado</w:t>
            </w:r>
          </w:p>
        </w:tc>
        <w:tc>
          <w:tcPr>
            <w:tcW w:w="1641" w:type="dxa"/>
            <w:tcMar>
              <w:top w:w="80" w:type="dxa"/>
              <w:left w:w="90" w:type="dxa"/>
              <w:bottom w:w="80" w:type="dxa"/>
              <w:right w:w="90" w:type="dxa"/>
            </w:tcMar>
            <w:vAlign w:val="center"/>
          </w:tcPr>
          <w:p w14:paraId="583E61A9" w14:textId="756649CF" w:rsidR="00EC7F74" w:rsidRPr="007D3B1D" w:rsidRDefault="00EC7F74" w:rsidP="007D3B1D">
            <w:pPr>
              <w:rPr>
                <w:sz w:val="14"/>
                <w:szCs w:val="14"/>
              </w:rPr>
            </w:pPr>
            <w:r w:rsidRPr="00EC7F74">
              <w:rPr>
                <w:sz w:val="14"/>
                <w:szCs w:val="14"/>
              </w:rPr>
              <w:lastRenderedPageBreak/>
              <w:t xml:space="preserve">- Ejecución de: dotnet list package --vulnerable --include-transitive → sin vulnerabilidades críticas - Revisión de project.assets.json - Ejecución de tests automatizados (VER-ADAS-084) - Validación </w:t>
            </w:r>
            <w:r w:rsidRPr="00EC7F74">
              <w:rPr>
                <w:sz w:val="14"/>
                <w:szCs w:val="14"/>
              </w:rPr>
              <w:lastRenderedPageBreak/>
              <w:t>de build correcto tras actualización</w:t>
            </w:r>
          </w:p>
        </w:tc>
        <w:tc>
          <w:tcPr>
            <w:tcW w:w="1361" w:type="dxa"/>
            <w:tcMar>
              <w:top w:w="80" w:type="dxa"/>
              <w:left w:w="90" w:type="dxa"/>
              <w:bottom w:w="80" w:type="dxa"/>
              <w:right w:w="90" w:type="dxa"/>
            </w:tcMar>
            <w:vAlign w:val="center"/>
          </w:tcPr>
          <w:p w14:paraId="754BD255" w14:textId="77777777" w:rsidR="00EC7F74" w:rsidRDefault="00EC7F74">
            <w:pPr>
              <w:rPr>
                <w:sz w:val="14"/>
                <w:szCs w:val="14"/>
                <w:lang w:val="en-US"/>
              </w:rPr>
            </w:pPr>
            <w:r w:rsidRPr="00EB38A2">
              <w:rPr>
                <w:sz w:val="14"/>
                <w:szCs w:val="14"/>
                <w:lang w:val="en-US"/>
              </w:rPr>
              <w:lastRenderedPageBreak/>
              <w:t xml:space="preserve">OWASP A06:2021 – Vulnerable and Outdated Components </w:t>
            </w:r>
          </w:p>
          <w:p w14:paraId="6C3578B1" w14:textId="3FDBFB7D" w:rsidR="00EC7F74" w:rsidRPr="00EC7F74" w:rsidRDefault="00EC7F74">
            <w:pPr>
              <w:rPr>
                <w:sz w:val="14"/>
                <w:szCs w:val="14"/>
                <w:lang w:val="en-US"/>
              </w:rPr>
            </w:pPr>
            <w:r w:rsidRPr="00EB38A2">
              <w:rPr>
                <w:sz w:val="14"/>
                <w:szCs w:val="14"/>
                <w:lang w:val="en-US"/>
              </w:rPr>
              <w:t>RISK-AH-018</w:t>
            </w:r>
          </w:p>
        </w:tc>
        <w:tc>
          <w:tcPr>
            <w:tcW w:w="985" w:type="dxa"/>
            <w:tcMar>
              <w:top w:w="80" w:type="dxa"/>
              <w:left w:w="90" w:type="dxa"/>
              <w:bottom w:w="80" w:type="dxa"/>
              <w:right w:w="90" w:type="dxa"/>
            </w:tcMar>
            <w:vAlign w:val="center"/>
          </w:tcPr>
          <w:p w14:paraId="5A641882" w14:textId="2D7F3C65" w:rsidR="00EC7F74" w:rsidRPr="00EC7F74" w:rsidRDefault="00EC7F74">
            <w:pPr>
              <w:rPr>
                <w:sz w:val="14"/>
                <w:szCs w:val="14"/>
                <w:lang w:val="en-US"/>
              </w:rPr>
            </w:pPr>
            <w:r>
              <w:rPr>
                <w:sz w:val="14"/>
                <w:szCs w:val="14"/>
                <w:lang w:val="en-US"/>
              </w:rPr>
              <w:t>1.0.1</w:t>
            </w:r>
          </w:p>
        </w:tc>
        <w:tc>
          <w:tcPr>
            <w:tcW w:w="1841" w:type="dxa"/>
            <w:tcMar>
              <w:top w:w="80" w:type="dxa"/>
              <w:left w:w="90" w:type="dxa"/>
              <w:bottom w:w="80" w:type="dxa"/>
              <w:right w:w="90" w:type="dxa"/>
            </w:tcMar>
            <w:vAlign w:val="center"/>
          </w:tcPr>
          <w:p w14:paraId="4D0D16F5" w14:textId="057EB62B" w:rsidR="00EC7F74" w:rsidRPr="00EC7F74" w:rsidRDefault="00EC7F74" w:rsidP="004F6C6B">
            <w:pPr>
              <w:rPr>
                <w:sz w:val="14"/>
                <w:szCs w:val="14"/>
              </w:rPr>
            </w:pPr>
            <w:r w:rsidRPr="00EC7F74">
              <w:rPr>
                <w:sz w:val="14"/>
                <w:szCs w:val="14"/>
              </w:rPr>
              <w:t xml:space="preserve">Se realiza actualización completa de dependencias, eliminación de librerías obsoletas (Sentry, OpenTelemetry) y adaptación del código a nuevas APIs. Se garantiza la mitigación de vulnerabilidades conocidas y la compatibilidad con </w:t>
            </w:r>
            <w:r w:rsidRPr="00EC7F74">
              <w:rPr>
                <w:sz w:val="14"/>
                <w:szCs w:val="14"/>
              </w:rPr>
              <w:lastRenderedPageBreak/>
              <w:t>.NET 8.</w:t>
            </w:r>
          </w:p>
        </w:tc>
      </w:tr>
      <w:tr w:rsidR="00B4184D" w:rsidRPr="00EC7F74" w14:paraId="071B61D3" w14:textId="77777777" w:rsidTr="004F6C6B">
        <w:tc>
          <w:tcPr>
            <w:tcW w:w="941" w:type="dxa"/>
            <w:tcMar>
              <w:top w:w="80" w:type="dxa"/>
              <w:left w:w="90" w:type="dxa"/>
              <w:bottom w:w="80" w:type="dxa"/>
              <w:right w:w="90" w:type="dxa"/>
            </w:tcMar>
            <w:vAlign w:val="center"/>
          </w:tcPr>
          <w:p w14:paraId="340113EE" w14:textId="541DE622" w:rsidR="00B4184D" w:rsidRPr="007D3B1D" w:rsidRDefault="00B4184D" w:rsidP="00B4184D">
            <w:pPr>
              <w:rPr>
                <w:sz w:val="14"/>
                <w:szCs w:val="14"/>
              </w:rPr>
            </w:pPr>
            <w:r w:rsidRPr="001830DB">
              <w:rPr>
                <w:sz w:val="14"/>
                <w:szCs w:val="14"/>
              </w:rPr>
              <w:lastRenderedPageBreak/>
              <w:t>SEC-AD-018</w:t>
            </w:r>
          </w:p>
        </w:tc>
        <w:tc>
          <w:tcPr>
            <w:tcW w:w="1701" w:type="dxa"/>
            <w:tcMar>
              <w:top w:w="80" w:type="dxa"/>
              <w:left w:w="90" w:type="dxa"/>
              <w:bottom w:w="80" w:type="dxa"/>
              <w:right w:w="90" w:type="dxa"/>
            </w:tcMar>
            <w:vAlign w:val="center"/>
          </w:tcPr>
          <w:p w14:paraId="28664F81" w14:textId="547D159A" w:rsidR="00B4184D" w:rsidRPr="00EC7F74" w:rsidRDefault="00B4184D" w:rsidP="00B4184D">
            <w:pPr>
              <w:rPr>
                <w:sz w:val="14"/>
                <w:szCs w:val="14"/>
              </w:rPr>
            </w:pPr>
            <w:r w:rsidRPr="00B4184D">
              <w:rPr>
                <w:sz w:val="14"/>
                <w:szCs w:val="14"/>
              </w:rPr>
              <w:t>Control de acceso / Seguridad de comunicaciones</w:t>
            </w:r>
          </w:p>
        </w:tc>
        <w:tc>
          <w:tcPr>
            <w:tcW w:w="2268" w:type="dxa"/>
            <w:tcMar>
              <w:top w:w="80" w:type="dxa"/>
              <w:left w:w="90" w:type="dxa"/>
              <w:bottom w:w="80" w:type="dxa"/>
              <w:right w:w="90" w:type="dxa"/>
            </w:tcMar>
            <w:vAlign w:val="center"/>
          </w:tcPr>
          <w:p w14:paraId="7804CA9F" w14:textId="3FAB6DAD" w:rsidR="00B4184D" w:rsidRPr="00EC7F74" w:rsidRDefault="00B4184D" w:rsidP="00B4184D">
            <w:pPr>
              <w:rPr>
                <w:sz w:val="14"/>
                <w:szCs w:val="14"/>
              </w:rPr>
            </w:pPr>
            <w:r w:rsidRPr="00B4184D">
              <w:rPr>
                <w:sz w:val="14"/>
                <w:szCs w:val="14"/>
              </w:rPr>
              <w:t>El sistema debe proteger los endpoints expuestos y las comunicaciones externas mediante controles de autorización, gestión adecuada de clientes HTTP y restricciones de red. Todos los endpoints deben requerir autorización adecuada. El sistema debe utilizar mecanismos de gestión de HttpClient para evitar el uso ineficiente de recursos. Las comunicaciones externas deben limitarse mediante allowAnonymous de endpoints permitidos.</w:t>
            </w:r>
          </w:p>
        </w:tc>
        <w:tc>
          <w:tcPr>
            <w:tcW w:w="1563" w:type="dxa"/>
            <w:tcMar>
              <w:top w:w="80" w:type="dxa"/>
              <w:left w:w="90" w:type="dxa"/>
              <w:bottom w:w="80" w:type="dxa"/>
              <w:right w:w="90" w:type="dxa"/>
            </w:tcMar>
            <w:vAlign w:val="center"/>
          </w:tcPr>
          <w:p w14:paraId="724E5ED4" w14:textId="77777777" w:rsidR="00B4184D" w:rsidRDefault="00B4184D" w:rsidP="00B4184D">
            <w:pPr>
              <w:rPr>
                <w:sz w:val="14"/>
                <w:szCs w:val="14"/>
              </w:rPr>
            </w:pPr>
            <w:r w:rsidRPr="00B4184D">
              <w:rPr>
                <w:sz w:val="14"/>
                <w:szCs w:val="14"/>
              </w:rPr>
              <w:t xml:space="preserve">- API backend </w:t>
            </w:r>
          </w:p>
          <w:p w14:paraId="7AEF2935" w14:textId="32A4AB5A" w:rsidR="00B4184D" w:rsidRDefault="00B4184D" w:rsidP="00B4184D">
            <w:pPr>
              <w:rPr>
                <w:sz w:val="14"/>
                <w:szCs w:val="14"/>
              </w:rPr>
            </w:pPr>
            <w:r>
              <w:rPr>
                <w:sz w:val="14"/>
                <w:szCs w:val="14"/>
              </w:rPr>
              <w:t>-</w:t>
            </w:r>
            <w:r w:rsidRPr="00B4184D">
              <w:rPr>
                <w:sz w:val="14"/>
                <w:szCs w:val="14"/>
              </w:rPr>
              <w:t xml:space="preserve">Servicios externos (HTTP APIs) </w:t>
            </w:r>
          </w:p>
          <w:p w14:paraId="17788EA7" w14:textId="42817195" w:rsidR="00B4184D" w:rsidRPr="00B4184D" w:rsidRDefault="00B4184D" w:rsidP="00B4184D">
            <w:pPr>
              <w:rPr>
                <w:sz w:val="14"/>
                <w:szCs w:val="14"/>
              </w:rPr>
            </w:pPr>
            <w:r w:rsidRPr="00B4184D">
              <w:rPr>
                <w:sz w:val="14"/>
                <w:szCs w:val="14"/>
              </w:rPr>
              <w:t>- Infraestructura de comunicaciones</w:t>
            </w:r>
          </w:p>
          <w:p w14:paraId="6ADE2FE4" w14:textId="77777777" w:rsidR="00B4184D" w:rsidRPr="00EC7F74" w:rsidRDefault="00B4184D" w:rsidP="00B4184D">
            <w:pPr>
              <w:rPr>
                <w:sz w:val="14"/>
                <w:szCs w:val="14"/>
              </w:rPr>
            </w:pPr>
          </w:p>
        </w:tc>
        <w:tc>
          <w:tcPr>
            <w:tcW w:w="1679" w:type="dxa"/>
            <w:tcMar>
              <w:top w:w="80" w:type="dxa"/>
              <w:left w:w="90" w:type="dxa"/>
              <w:bottom w:w="80" w:type="dxa"/>
              <w:right w:w="90" w:type="dxa"/>
            </w:tcMar>
            <w:vAlign w:val="center"/>
          </w:tcPr>
          <w:p w14:paraId="4B1C4B41" w14:textId="77777777" w:rsidR="00B4184D" w:rsidRDefault="00B4184D" w:rsidP="00B4184D">
            <w:pPr>
              <w:rPr>
                <w:sz w:val="14"/>
                <w:szCs w:val="14"/>
              </w:rPr>
            </w:pPr>
            <w:r w:rsidRPr="00B4184D">
              <w:rPr>
                <w:sz w:val="14"/>
                <w:szCs w:val="14"/>
              </w:rPr>
              <w:t xml:space="preserve">- Todos los endpoints requieren autorización </w:t>
            </w:r>
          </w:p>
          <w:p w14:paraId="22741573" w14:textId="77777777" w:rsidR="00B4184D" w:rsidRDefault="00B4184D" w:rsidP="00B4184D">
            <w:pPr>
              <w:rPr>
                <w:sz w:val="14"/>
                <w:szCs w:val="14"/>
              </w:rPr>
            </w:pPr>
            <w:r w:rsidRPr="00B4184D">
              <w:rPr>
                <w:sz w:val="14"/>
                <w:szCs w:val="14"/>
              </w:rPr>
              <w:t xml:space="preserve">- No existen HttpClient creados por request </w:t>
            </w:r>
          </w:p>
          <w:p w14:paraId="0A715EB1" w14:textId="77777777" w:rsidR="00B4184D" w:rsidRDefault="00B4184D" w:rsidP="00B4184D">
            <w:pPr>
              <w:rPr>
                <w:sz w:val="14"/>
                <w:szCs w:val="14"/>
              </w:rPr>
            </w:pPr>
            <w:r w:rsidRPr="00B4184D">
              <w:rPr>
                <w:sz w:val="14"/>
                <w:szCs w:val="14"/>
              </w:rPr>
              <w:t xml:space="preserve">- Se utiliza HttpClientFactory o equivalente </w:t>
            </w:r>
          </w:p>
          <w:p w14:paraId="148729CA" w14:textId="77777777" w:rsidR="00B4184D" w:rsidRDefault="00B4184D" w:rsidP="00B4184D">
            <w:pPr>
              <w:rPr>
                <w:sz w:val="14"/>
                <w:szCs w:val="14"/>
              </w:rPr>
            </w:pPr>
            <w:r w:rsidRPr="00B4184D">
              <w:rPr>
                <w:sz w:val="14"/>
                <w:szCs w:val="14"/>
              </w:rPr>
              <w:t xml:space="preserve">- Solo se permiten llamadas a endpoints definidos </w:t>
            </w:r>
          </w:p>
          <w:p w14:paraId="68E04107" w14:textId="7AA12EA3" w:rsidR="00B4184D" w:rsidRPr="00EC7F74" w:rsidRDefault="00B4184D" w:rsidP="00B4184D">
            <w:pPr>
              <w:rPr>
                <w:sz w:val="14"/>
                <w:szCs w:val="14"/>
              </w:rPr>
            </w:pPr>
            <w:r w:rsidRPr="00B4184D">
              <w:rPr>
                <w:sz w:val="14"/>
                <w:szCs w:val="14"/>
              </w:rPr>
              <w:t>- No hay tráfico hacia endpoints no autorizados</w:t>
            </w:r>
          </w:p>
        </w:tc>
        <w:tc>
          <w:tcPr>
            <w:tcW w:w="1641" w:type="dxa"/>
            <w:tcMar>
              <w:top w:w="80" w:type="dxa"/>
              <w:left w:w="90" w:type="dxa"/>
              <w:bottom w:w="80" w:type="dxa"/>
              <w:right w:w="90" w:type="dxa"/>
            </w:tcMar>
            <w:vAlign w:val="center"/>
          </w:tcPr>
          <w:p w14:paraId="7E2B857A" w14:textId="640FB742" w:rsidR="00B4184D" w:rsidRPr="00EC7F74" w:rsidRDefault="00B4184D" w:rsidP="00B4184D">
            <w:pPr>
              <w:rPr>
                <w:sz w:val="14"/>
                <w:szCs w:val="14"/>
              </w:rPr>
            </w:pPr>
            <w:r w:rsidRPr="004F6C6B">
              <w:rPr>
                <w:sz w:val="14"/>
                <w:szCs w:val="14"/>
              </w:rPr>
              <w:t>- Test automatizado</w:t>
            </w:r>
            <w:r>
              <w:rPr>
                <w:sz w:val="14"/>
                <w:szCs w:val="14"/>
              </w:rPr>
              <w:t xml:space="preserve"> </w:t>
            </w:r>
            <w:r w:rsidRPr="00EC7F74">
              <w:rPr>
                <w:sz w:val="14"/>
                <w:szCs w:val="14"/>
              </w:rPr>
              <w:t>(VER-ADAS-084)</w:t>
            </w:r>
          </w:p>
        </w:tc>
        <w:tc>
          <w:tcPr>
            <w:tcW w:w="1361" w:type="dxa"/>
            <w:tcMar>
              <w:top w:w="80" w:type="dxa"/>
              <w:left w:w="90" w:type="dxa"/>
              <w:bottom w:w="80" w:type="dxa"/>
              <w:right w:w="90" w:type="dxa"/>
            </w:tcMar>
            <w:vAlign w:val="center"/>
          </w:tcPr>
          <w:p w14:paraId="66AC94A6" w14:textId="6752A649" w:rsidR="00B4184D" w:rsidRPr="00EB38A2" w:rsidRDefault="00B4184D" w:rsidP="00B4184D">
            <w:pPr>
              <w:rPr>
                <w:sz w:val="14"/>
                <w:szCs w:val="14"/>
              </w:rPr>
            </w:pPr>
            <w:r w:rsidRPr="00B4184D">
              <w:rPr>
                <w:sz w:val="14"/>
                <w:szCs w:val="14"/>
              </w:rPr>
              <w:t>RISK-AH-019</w:t>
            </w:r>
          </w:p>
        </w:tc>
        <w:tc>
          <w:tcPr>
            <w:tcW w:w="985" w:type="dxa"/>
            <w:tcMar>
              <w:top w:w="80" w:type="dxa"/>
              <w:left w:w="90" w:type="dxa"/>
              <w:bottom w:w="80" w:type="dxa"/>
              <w:right w:w="90" w:type="dxa"/>
            </w:tcMar>
            <w:vAlign w:val="center"/>
          </w:tcPr>
          <w:p w14:paraId="05CFA3E9" w14:textId="08CEF506" w:rsidR="00B4184D" w:rsidRPr="00EB38A2" w:rsidRDefault="00B4184D" w:rsidP="00B4184D">
            <w:pPr>
              <w:rPr>
                <w:sz w:val="14"/>
                <w:szCs w:val="14"/>
              </w:rPr>
            </w:pPr>
            <w:r>
              <w:rPr>
                <w:sz w:val="14"/>
                <w:szCs w:val="14"/>
              </w:rPr>
              <w:t>1.0.1</w:t>
            </w:r>
          </w:p>
        </w:tc>
        <w:tc>
          <w:tcPr>
            <w:tcW w:w="1841" w:type="dxa"/>
            <w:tcMar>
              <w:top w:w="80" w:type="dxa"/>
              <w:left w:w="90" w:type="dxa"/>
              <w:bottom w:w="80" w:type="dxa"/>
              <w:right w:w="90" w:type="dxa"/>
            </w:tcMar>
            <w:vAlign w:val="center"/>
          </w:tcPr>
          <w:p w14:paraId="4EC38868" w14:textId="77777777" w:rsidR="00B4184D" w:rsidRPr="00B4184D" w:rsidRDefault="00B4184D" w:rsidP="00B4184D">
            <w:pPr>
              <w:rPr>
                <w:sz w:val="14"/>
                <w:szCs w:val="14"/>
              </w:rPr>
            </w:pPr>
            <w:r w:rsidRPr="00B4184D">
              <w:rPr>
                <w:sz w:val="14"/>
                <w:szCs w:val="14"/>
              </w:rPr>
              <w:t>Se implementan mejoras de hardening en endpoints y comunicaciones, reduciendo riesgo de acceso no autorizado y problemas de disponibilidad.</w:t>
            </w:r>
          </w:p>
          <w:p w14:paraId="09CFE1F0" w14:textId="77777777" w:rsidR="00B4184D" w:rsidRPr="00EC7F74" w:rsidRDefault="00B4184D" w:rsidP="00B4184D">
            <w:pPr>
              <w:rPr>
                <w:sz w:val="14"/>
                <w:szCs w:val="14"/>
              </w:rPr>
            </w:pPr>
          </w:p>
        </w:tc>
      </w:tr>
    </w:tbl>
    <w:p w14:paraId="13E777A7" w14:textId="77777777" w:rsidR="005A6779" w:rsidRPr="00EB38A2" w:rsidRDefault="005A6779" w:rsidP="00EB2228"/>
    <w:sectPr w:rsidR="005A6779" w:rsidRPr="00EB38A2" w:rsidSect="00034616">
      <w:headerReference w:type="even" r:id="rId11"/>
      <w:headerReference w:type="default" r:id="rId12"/>
      <w:footerReference w:type="even" r:id="rId13"/>
      <w:footerReference w:type="default" r:id="rId14"/>
      <w:headerReference w:type="first" r:id="rId15"/>
      <w:footerReference w:type="first" r:id="rId16"/>
      <w:pgSz w:w="15840" w:h="12240" w:orient="landscape"/>
      <w:pgMar w:top="907" w:right="1020" w:bottom="794"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0C16" w14:textId="77777777" w:rsidR="00EF74DB" w:rsidRDefault="00EF74DB" w:rsidP="002A05B9">
      <w:pPr>
        <w:spacing w:after="0" w:line="240" w:lineRule="auto"/>
      </w:pPr>
      <w:r>
        <w:separator/>
      </w:r>
    </w:p>
  </w:endnote>
  <w:endnote w:type="continuationSeparator" w:id="0">
    <w:p w14:paraId="6B101141" w14:textId="77777777" w:rsidR="00EF74DB" w:rsidRDefault="00EF74DB" w:rsidP="002A0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61B6" w14:textId="77777777" w:rsidR="00181CD9" w:rsidRDefault="00181CD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A0B4" w14:textId="77777777" w:rsidR="00181CD9" w:rsidRDefault="00181CD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2A1AC" w14:textId="77777777" w:rsidR="00181CD9" w:rsidRDefault="00181C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BB692" w14:textId="77777777" w:rsidR="00EF74DB" w:rsidRDefault="00EF74DB" w:rsidP="002A05B9">
      <w:pPr>
        <w:spacing w:after="0" w:line="240" w:lineRule="auto"/>
      </w:pPr>
      <w:r>
        <w:separator/>
      </w:r>
    </w:p>
  </w:footnote>
  <w:footnote w:type="continuationSeparator" w:id="0">
    <w:p w14:paraId="4CB82284" w14:textId="77777777" w:rsidR="00EF74DB" w:rsidRDefault="00EF74DB" w:rsidP="002A0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23C9" w14:textId="77777777" w:rsidR="00181CD9" w:rsidRDefault="00181C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45D0" w14:textId="699A2F8E" w:rsidR="008B7FDC" w:rsidRPr="002C198F" w:rsidRDefault="00EB5098" w:rsidP="00143D71">
    <w:r>
      <w:rPr>
        <w:noProof/>
      </w:rPr>
      <w:drawing>
        <wp:inline distT="0" distB="0" distL="0" distR="0" wp14:anchorId="0BD95F09" wp14:editId="2D1F8375">
          <wp:extent cx="979924" cy="278814"/>
          <wp:effectExtent l="0" t="0" r="0" b="6985"/>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924" cy="278814"/>
                  </a:xfrm>
                  <a:prstGeom prst="rect">
                    <a:avLst/>
                  </a:prstGeom>
                </pic:spPr>
              </pic:pic>
            </a:graphicData>
          </a:graphic>
        </wp:inline>
      </w:drawing>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sidR="008B7FDC" w:rsidRPr="005E3467">
      <w:rPr>
        <w:color w:val="646464"/>
        <w:sz w:val="16"/>
      </w:rPr>
      <w:t xml:space="preserve">Epigram · Plantilla controlada · </w:t>
    </w:r>
    <w:r w:rsidR="003A521C">
      <w:rPr>
        <w:color w:val="646464"/>
        <w:sz w:val="16"/>
      </w:rPr>
      <w:t>FT</w:t>
    </w:r>
    <w:r w:rsidR="008B7FDC" w:rsidRPr="005E3467">
      <w:rPr>
        <w:color w:val="646464"/>
        <w:sz w:val="16"/>
      </w:rPr>
      <w:t>-SW-</w:t>
    </w:r>
    <w:r w:rsidR="003A521C">
      <w:rPr>
        <w:color w:val="646464"/>
        <w:sz w:val="16"/>
      </w:rPr>
      <w:t>REG</w:t>
    </w:r>
    <w:r w:rsidR="005615F0">
      <w:rPr>
        <w:color w:val="646464"/>
        <w:sz w:val="16"/>
      </w:rPr>
      <w:t>-SEC</w:t>
    </w:r>
    <w:r w:rsidR="00854193">
      <w:rPr>
        <w:color w:val="646464"/>
        <w:sz w:val="16"/>
      </w:rPr>
      <w:t>-C6</w:t>
    </w:r>
  </w:p>
  <w:p w14:paraId="6B1D176A" w14:textId="77777777" w:rsidR="002A05B9" w:rsidRPr="008B7FDC" w:rsidRDefault="002A05B9">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5186" w14:textId="77777777" w:rsidR="00181CD9" w:rsidRDefault="00181CD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0"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9"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0"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2"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5"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1"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4"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6" w15:restartNumberingAfterBreak="0">
    <w:nsid w:val="613A3190"/>
    <w:multiLevelType w:val="multilevel"/>
    <w:tmpl w:val="DA5459E6"/>
    <w:lvl w:ilvl="0">
      <w:start w:val="1"/>
      <w:numFmt w:val="decimal"/>
      <w:pStyle w:val="Ttulo1"/>
      <w:lvlText w:val="%1."/>
      <w:lvlJc w:val="left"/>
      <w:pPr>
        <w:ind w:left="510" w:hanging="510"/>
      </w:pPr>
      <w:rPr>
        <w:rFonts w:hint="default"/>
      </w:rPr>
    </w:lvl>
    <w:lvl w:ilvl="1">
      <w:start w:val="1"/>
      <w:numFmt w:val="decimal"/>
      <w:pStyle w:val="Ttulo2"/>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7"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1D19E8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pStyle w:val="Ttulo"/>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1250849579">
    <w:abstractNumId w:val="7"/>
  </w:num>
  <w:num w:numId="2" w16cid:durableId="1293291119">
    <w:abstractNumId w:val="0"/>
  </w:num>
  <w:num w:numId="3" w16cid:durableId="1444613856">
    <w:abstractNumId w:val="4"/>
  </w:num>
  <w:num w:numId="4" w16cid:durableId="1706637703">
    <w:abstractNumId w:val="2"/>
  </w:num>
  <w:num w:numId="5" w16cid:durableId="1874878011">
    <w:abstractNumId w:val="3"/>
  </w:num>
  <w:num w:numId="6" w16cid:durableId="2014019083">
    <w:abstractNumId w:val="1"/>
  </w:num>
  <w:num w:numId="7" w16cid:durableId="2036537144">
    <w:abstractNumId w:val="8"/>
  </w:num>
  <w:num w:numId="8" w16cid:durableId="275605614">
    <w:abstractNumId w:val="5"/>
  </w:num>
  <w:num w:numId="9" w16cid:durableId="793325200">
    <w:abstractNumId w:val="6"/>
  </w:num>
  <w:num w:numId="10" w16cid:durableId="1189029941">
    <w:abstractNumId w:val="41"/>
  </w:num>
  <w:num w:numId="11" w16cid:durableId="732654704">
    <w:abstractNumId w:val="9"/>
  </w:num>
  <w:num w:numId="12" w16cid:durableId="1629749335">
    <w:abstractNumId w:val="22"/>
  </w:num>
  <w:num w:numId="13" w16cid:durableId="602155810">
    <w:abstractNumId w:val="19"/>
  </w:num>
  <w:num w:numId="14" w16cid:durableId="1217012975">
    <w:abstractNumId w:val="30"/>
  </w:num>
  <w:num w:numId="15" w16cid:durableId="71003974">
    <w:abstractNumId w:val="21"/>
  </w:num>
  <w:num w:numId="16" w16cid:durableId="944194072">
    <w:abstractNumId w:val="18"/>
  </w:num>
  <w:num w:numId="17" w16cid:durableId="769081662">
    <w:abstractNumId w:val="28"/>
  </w:num>
  <w:num w:numId="18" w16cid:durableId="1698694861">
    <w:abstractNumId w:val="43"/>
  </w:num>
  <w:num w:numId="19" w16cid:durableId="987132047">
    <w:abstractNumId w:val="24"/>
  </w:num>
  <w:num w:numId="20" w16cid:durableId="626744179">
    <w:abstractNumId w:val="23"/>
  </w:num>
  <w:num w:numId="21" w16cid:durableId="720330129">
    <w:abstractNumId w:val="33"/>
  </w:num>
  <w:num w:numId="22" w16cid:durableId="1517247">
    <w:abstractNumId w:val="26"/>
  </w:num>
  <w:num w:numId="23" w16cid:durableId="74473488">
    <w:abstractNumId w:val="27"/>
  </w:num>
  <w:num w:numId="24" w16cid:durableId="1548755190">
    <w:abstractNumId w:val="35"/>
  </w:num>
  <w:num w:numId="25" w16cid:durableId="1056583078">
    <w:abstractNumId w:val="38"/>
  </w:num>
  <w:num w:numId="26" w16cid:durableId="1862931041">
    <w:abstractNumId w:val="13"/>
  </w:num>
  <w:num w:numId="27" w16cid:durableId="301160845">
    <w:abstractNumId w:val="25"/>
  </w:num>
  <w:num w:numId="28" w16cid:durableId="2099325995">
    <w:abstractNumId w:val="31"/>
  </w:num>
  <w:num w:numId="29" w16cid:durableId="1309628994">
    <w:abstractNumId w:val="36"/>
  </w:num>
  <w:num w:numId="30" w16cid:durableId="810484409">
    <w:abstractNumId w:val="11"/>
  </w:num>
  <w:num w:numId="31" w16cid:durableId="345837294">
    <w:abstractNumId w:val="12"/>
  </w:num>
  <w:num w:numId="32" w16cid:durableId="1228998953">
    <w:abstractNumId w:val="20"/>
  </w:num>
  <w:num w:numId="33" w16cid:durableId="1977443296">
    <w:abstractNumId w:val="15"/>
  </w:num>
  <w:num w:numId="34" w16cid:durableId="1894929299">
    <w:abstractNumId w:val="40"/>
  </w:num>
  <w:num w:numId="35" w16cid:durableId="2075615086">
    <w:abstractNumId w:val="14"/>
  </w:num>
  <w:num w:numId="36" w16cid:durableId="773981699">
    <w:abstractNumId w:val="29"/>
  </w:num>
  <w:num w:numId="37" w16cid:durableId="466895990">
    <w:abstractNumId w:val="32"/>
  </w:num>
  <w:num w:numId="38" w16cid:durableId="95029081">
    <w:abstractNumId w:val="37"/>
  </w:num>
  <w:num w:numId="39" w16cid:durableId="1585261305">
    <w:abstractNumId w:val="17"/>
  </w:num>
  <w:num w:numId="40" w16cid:durableId="1130175495">
    <w:abstractNumId w:val="42"/>
  </w:num>
  <w:num w:numId="41" w16cid:durableId="1259558329">
    <w:abstractNumId w:val="34"/>
  </w:num>
  <w:num w:numId="42" w16cid:durableId="560530335">
    <w:abstractNumId w:val="16"/>
  </w:num>
  <w:num w:numId="43" w16cid:durableId="1751193640">
    <w:abstractNumId w:val="39"/>
  </w:num>
  <w:num w:numId="44" w16cid:durableId="1473342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3662"/>
    <w:rsid w:val="00015A1E"/>
    <w:rsid w:val="00034616"/>
    <w:rsid w:val="0005529C"/>
    <w:rsid w:val="0006063C"/>
    <w:rsid w:val="00064766"/>
    <w:rsid w:val="0008659F"/>
    <w:rsid w:val="000919F4"/>
    <w:rsid w:val="000A1865"/>
    <w:rsid w:val="000A77CF"/>
    <w:rsid w:val="000B7105"/>
    <w:rsid w:val="000E0FAA"/>
    <w:rsid w:val="000E1071"/>
    <w:rsid w:val="000E18D2"/>
    <w:rsid w:val="000F1B4D"/>
    <w:rsid w:val="00125484"/>
    <w:rsid w:val="0013250E"/>
    <w:rsid w:val="00136132"/>
    <w:rsid w:val="00136F2B"/>
    <w:rsid w:val="00143D71"/>
    <w:rsid w:val="0015074B"/>
    <w:rsid w:val="001800EA"/>
    <w:rsid w:val="00181CD9"/>
    <w:rsid w:val="001830DB"/>
    <w:rsid w:val="00184E44"/>
    <w:rsid w:val="00196BFB"/>
    <w:rsid w:val="001A2683"/>
    <w:rsid w:val="001B22A9"/>
    <w:rsid w:val="001E018A"/>
    <w:rsid w:val="001E64CE"/>
    <w:rsid w:val="001F2261"/>
    <w:rsid w:val="00227BB3"/>
    <w:rsid w:val="00227DDE"/>
    <w:rsid w:val="00243E0E"/>
    <w:rsid w:val="00261BCD"/>
    <w:rsid w:val="0027428E"/>
    <w:rsid w:val="00276111"/>
    <w:rsid w:val="002861A1"/>
    <w:rsid w:val="0028671D"/>
    <w:rsid w:val="00291988"/>
    <w:rsid w:val="002945F0"/>
    <w:rsid w:val="0029639D"/>
    <w:rsid w:val="002A05B9"/>
    <w:rsid w:val="002A2C9D"/>
    <w:rsid w:val="002C68E2"/>
    <w:rsid w:val="002D2743"/>
    <w:rsid w:val="002E7005"/>
    <w:rsid w:val="002F11F7"/>
    <w:rsid w:val="0030200A"/>
    <w:rsid w:val="00302FBF"/>
    <w:rsid w:val="00313EEA"/>
    <w:rsid w:val="003218FF"/>
    <w:rsid w:val="00326F90"/>
    <w:rsid w:val="00333765"/>
    <w:rsid w:val="0034234B"/>
    <w:rsid w:val="0034256F"/>
    <w:rsid w:val="0034415D"/>
    <w:rsid w:val="003446A4"/>
    <w:rsid w:val="00344D58"/>
    <w:rsid w:val="00394039"/>
    <w:rsid w:val="003A521C"/>
    <w:rsid w:val="003B325C"/>
    <w:rsid w:val="003D233D"/>
    <w:rsid w:val="003D3E6B"/>
    <w:rsid w:val="003E2315"/>
    <w:rsid w:val="003F2C31"/>
    <w:rsid w:val="004012FB"/>
    <w:rsid w:val="00410CB0"/>
    <w:rsid w:val="00420113"/>
    <w:rsid w:val="004204AB"/>
    <w:rsid w:val="00457E5E"/>
    <w:rsid w:val="00461F90"/>
    <w:rsid w:val="00466A65"/>
    <w:rsid w:val="00471E95"/>
    <w:rsid w:val="004855C7"/>
    <w:rsid w:val="00490496"/>
    <w:rsid w:val="004919AF"/>
    <w:rsid w:val="00493E1F"/>
    <w:rsid w:val="004D2810"/>
    <w:rsid w:val="004D5487"/>
    <w:rsid w:val="004D583B"/>
    <w:rsid w:val="004F6C6B"/>
    <w:rsid w:val="00523829"/>
    <w:rsid w:val="00541CA3"/>
    <w:rsid w:val="00550F77"/>
    <w:rsid w:val="005615F0"/>
    <w:rsid w:val="005762BD"/>
    <w:rsid w:val="005A4A1C"/>
    <w:rsid w:val="005A5DC1"/>
    <w:rsid w:val="005A6779"/>
    <w:rsid w:val="005B1E13"/>
    <w:rsid w:val="005B7B6E"/>
    <w:rsid w:val="005E74B7"/>
    <w:rsid w:val="005F2FB2"/>
    <w:rsid w:val="00600F1B"/>
    <w:rsid w:val="00601C1E"/>
    <w:rsid w:val="0060325C"/>
    <w:rsid w:val="00607D8D"/>
    <w:rsid w:val="006274FC"/>
    <w:rsid w:val="006659E2"/>
    <w:rsid w:val="006B0513"/>
    <w:rsid w:val="006B54CD"/>
    <w:rsid w:val="006C7F38"/>
    <w:rsid w:val="006D4202"/>
    <w:rsid w:val="006E5A0C"/>
    <w:rsid w:val="006E7DC6"/>
    <w:rsid w:val="006F4F31"/>
    <w:rsid w:val="007135CE"/>
    <w:rsid w:val="00723F7B"/>
    <w:rsid w:val="007338EF"/>
    <w:rsid w:val="00743DAD"/>
    <w:rsid w:val="00751DBC"/>
    <w:rsid w:val="00771835"/>
    <w:rsid w:val="00773556"/>
    <w:rsid w:val="00787A53"/>
    <w:rsid w:val="007B5A80"/>
    <w:rsid w:val="007D3B1D"/>
    <w:rsid w:val="007E627A"/>
    <w:rsid w:val="007E701D"/>
    <w:rsid w:val="0085176D"/>
    <w:rsid w:val="00854193"/>
    <w:rsid w:val="00864B76"/>
    <w:rsid w:val="00873E93"/>
    <w:rsid w:val="00885360"/>
    <w:rsid w:val="00885D1C"/>
    <w:rsid w:val="008B7FDC"/>
    <w:rsid w:val="008D01C5"/>
    <w:rsid w:val="00905D58"/>
    <w:rsid w:val="0091666E"/>
    <w:rsid w:val="00932DAF"/>
    <w:rsid w:val="00935600"/>
    <w:rsid w:val="00940118"/>
    <w:rsid w:val="00962962"/>
    <w:rsid w:val="0097527D"/>
    <w:rsid w:val="00976999"/>
    <w:rsid w:val="00982378"/>
    <w:rsid w:val="009B13E5"/>
    <w:rsid w:val="009B18E0"/>
    <w:rsid w:val="009B6A97"/>
    <w:rsid w:val="009C2B6B"/>
    <w:rsid w:val="009D519F"/>
    <w:rsid w:val="00A00518"/>
    <w:rsid w:val="00A254DC"/>
    <w:rsid w:val="00A273A5"/>
    <w:rsid w:val="00A54E89"/>
    <w:rsid w:val="00A92D89"/>
    <w:rsid w:val="00AA199F"/>
    <w:rsid w:val="00AA1D8D"/>
    <w:rsid w:val="00AA45CF"/>
    <w:rsid w:val="00AE0159"/>
    <w:rsid w:val="00B00D35"/>
    <w:rsid w:val="00B04689"/>
    <w:rsid w:val="00B130A0"/>
    <w:rsid w:val="00B24944"/>
    <w:rsid w:val="00B4127E"/>
    <w:rsid w:val="00B415B7"/>
    <w:rsid w:val="00B4184D"/>
    <w:rsid w:val="00B47730"/>
    <w:rsid w:val="00B90160"/>
    <w:rsid w:val="00B969B5"/>
    <w:rsid w:val="00BA0733"/>
    <w:rsid w:val="00BB23EC"/>
    <w:rsid w:val="00BB780B"/>
    <w:rsid w:val="00BC7F2A"/>
    <w:rsid w:val="00BE0FEF"/>
    <w:rsid w:val="00BE2EE9"/>
    <w:rsid w:val="00C00A61"/>
    <w:rsid w:val="00C05C10"/>
    <w:rsid w:val="00C423B4"/>
    <w:rsid w:val="00C57C67"/>
    <w:rsid w:val="00C95C6B"/>
    <w:rsid w:val="00C95F4E"/>
    <w:rsid w:val="00CA164D"/>
    <w:rsid w:val="00CB0664"/>
    <w:rsid w:val="00CB1C26"/>
    <w:rsid w:val="00CB294F"/>
    <w:rsid w:val="00CB2B9D"/>
    <w:rsid w:val="00CD6721"/>
    <w:rsid w:val="00CD6EB9"/>
    <w:rsid w:val="00CF2BB3"/>
    <w:rsid w:val="00CF6191"/>
    <w:rsid w:val="00D0518F"/>
    <w:rsid w:val="00D10E6B"/>
    <w:rsid w:val="00D11C57"/>
    <w:rsid w:val="00D319BB"/>
    <w:rsid w:val="00D3527E"/>
    <w:rsid w:val="00D40990"/>
    <w:rsid w:val="00D61F71"/>
    <w:rsid w:val="00D83BF1"/>
    <w:rsid w:val="00D91277"/>
    <w:rsid w:val="00D92D09"/>
    <w:rsid w:val="00D94033"/>
    <w:rsid w:val="00D96A90"/>
    <w:rsid w:val="00DA2964"/>
    <w:rsid w:val="00DA4D91"/>
    <w:rsid w:val="00DB6E45"/>
    <w:rsid w:val="00DC2BEB"/>
    <w:rsid w:val="00E076C2"/>
    <w:rsid w:val="00E24F60"/>
    <w:rsid w:val="00E51816"/>
    <w:rsid w:val="00E63488"/>
    <w:rsid w:val="00E75E30"/>
    <w:rsid w:val="00E76497"/>
    <w:rsid w:val="00E86384"/>
    <w:rsid w:val="00EB2228"/>
    <w:rsid w:val="00EB228E"/>
    <w:rsid w:val="00EB38A2"/>
    <w:rsid w:val="00EB5098"/>
    <w:rsid w:val="00EC0715"/>
    <w:rsid w:val="00EC7F74"/>
    <w:rsid w:val="00ED5054"/>
    <w:rsid w:val="00EE75DC"/>
    <w:rsid w:val="00EF3525"/>
    <w:rsid w:val="00EF74DB"/>
    <w:rsid w:val="00F13BFF"/>
    <w:rsid w:val="00F161D7"/>
    <w:rsid w:val="00F26903"/>
    <w:rsid w:val="00F27D08"/>
    <w:rsid w:val="00F30387"/>
    <w:rsid w:val="00F50D6B"/>
    <w:rsid w:val="00F55C09"/>
    <w:rsid w:val="00F6546E"/>
    <w:rsid w:val="00F661FC"/>
    <w:rsid w:val="00FA5F15"/>
    <w:rsid w:val="00FB388B"/>
    <w:rsid w:val="00FB4BDE"/>
    <w:rsid w:val="00FB5B69"/>
    <w:rsid w:val="00FB6D77"/>
    <w:rsid w:val="00FC19C2"/>
    <w:rsid w:val="00FC693F"/>
    <w:rsid w:val="00FC782E"/>
    <w:rsid w:val="00FD20DB"/>
    <w:rsid w:val="00FE1911"/>
    <w:rsid w:val="00FE4D46"/>
    <w:rsid w:val="00FE72B2"/>
    <w:rsid w:val="00FF73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0A18E1"/>
  <w14:defaultImageDpi w14:val="300"/>
  <w15:docId w15:val="{4BBA2054-EA34-426D-9F55-4084E0D9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C67"/>
    <w:pPr>
      <w:spacing w:after="160" w:line="278" w:lineRule="auto"/>
    </w:pPr>
    <w:rPr>
      <w:rFonts w:eastAsia="Montserrat" w:cs="Montserrat"/>
      <w:sz w:val="24"/>
      <w:szCs w:val="24"/>
      <w:lang w:val="es-ES"/>
    </w:rPr>
  </w:style>
  <w:style w:type="paragraph" w:styleId="Ttulo1">
    <w:name w:val="heading 1"/>
    <w:basedOn w:val="Normal"/>
    <w:next w:val="Normal"/>
    <w:link w:val="Ttulo1Car"/>
    <w:uiPriority w:val="9"/>
    <w:qFormat/>
    <w:rsid w:val="00C57C67"/>
    <w:pPr>
      <w:numPr>
        <w:numId w:val="29"/>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uiPriority w:val="9"/>
    <w:unhideWhenUsed/>
    <w:qFormat/>
    <w:rsid w:val="00C57C67"/>
    <w:pPr>
      <w:numPr>
        <w:ilvl w:val="1"/>
      </w:numPr>
      <w:outlineLvl w:val="1"/>
    </w:pPr>
    <w:rPr>
      <w:color w:val="E4004B"/>
      <w:sz w:val="36"/>
      <w:szCs w:val="36"/>
    </w:rPr>
  </w:style>
  <w:style w:type="paragraph" w:styleId="Ttulo3">
    <w:name w:val="heading 3"/>
    <w:basedOn w:val="Prrafodelista"/>
    <w:next w:val="Normal"/>
    <w:link w:val="Ttulo3Car"/>
    <w:uiPriority w:val="9"/>
    <w:unhideWhenUsed/>
    <w:qFormat/>
    <w:rsid w:val="00C57C67"/>
    <w:pPr>
      <w:numPr>
        <w:ilvl w:val="2"/>
        <w:numId w:val="29"/>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C57C67"/>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C57C67"/>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C57C67"/>
    <w:pPr>
      <w:numPr>
        <w:ilvl w:val="5"/>
        <w:numId w:val="29"/>
      </w:numPr>
      <w:outlineLvl w:val="5"/>
    </w:pPr>
    <w:rPr>
      <w:rFonts w:eastAsiaTheme="minorEastAsia" w:cstheme="minorBidi"/>
      <w:b/>
      <w:bCs/>
    </w:rPr>
  </w:style>
  <w:style w:type="paragraph" w:styleId="Ttulo7">
    <w:name w:val="heading 7"/>
    <w:basedOn w:val="Normal"/>
    <w:next w:val="Normal"/>
    <w:uiPriority w:val="9"/>
    <w:unhideWhenUsed/>
    <w:qFormat/>
    <w:rsid w:val="00C57C67"/>
    <w:pPr>
      <w:keepNext/>
      <w:keepLines/>
      <w:numPr>
        <w:ilvl w:val="6"/>
        <w:numId w:val="29"/>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C57C67"/>
    <w:pPr>
      <w:keepNext/>
      <w:keepLines/>
      <w:numPr>
        <w:ilvl w:val="7"/>
        <w:numId w:val="29"/>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C57C67"/>
    <w:pPr>
      <w:keepNext/>
      <w:keepLines/>
      <w:numPr>
        <w:ilvl w:val="8"/>
        <w:numId w:val="29"/>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rsid w:val="00C57C67"/>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C57C67"/>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Sinespaciado">
    <w:name w:val="No Spacing"/>
    <w:uiPriority w:val="1"/>
    <w:qFormat/>
    <w:rsid w:val="00FC693F"/>
    <w:pPr>
      <w:spacing w:after="0" w:line="240" w:lineRule="auto"/>
    </w:pPr>
  </w:style>
  <w:style w:type="paragraph" w:styleId="Prrafodelista">
    <w:name w:val="List Paragraph"/>
    <w:basedOn w:val="Normal"/>
    <w:link w:val="PrrafodelistaCar"/>
    <w:uiPriority w:val="34"/>
    <w:qFormat/>
    <w:rsid w:val="00C57C67"/>
    <w:pPr>
      <w:ind w:left="720"/>
      <w:contextualSpacing/>
    </w:p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7"/>
      </w:numPr>
      <w:contextualSpacing/>
    </w:pPr>
  </w:style>
  <w:style w:type="paragraph" w:styleId="Listaconvietas2">
    <w:name w:val="List Bullet 2"/>
    <w:basedOn w:val="Normal"/>
    <w:uiPriority w:val="99"/>
    <w:unhideWhenUsed/>
    <w:rsid w:val="00326F90"/>
    <w:pPr>
      <w:numPr>
        <w:numId w:val="9"/>
      </w:numPr>
      <w:contextualSpacing/>
    </w:pPr>
  </w:style>
  <w:style w:type="paragraph" w:styleId="Listaconvietas3">
    <w:name w:val="List Bullet 3"/>
    <w:basedOn w:val="Normal"/>
    <w:uiPriority w:val="99"/>
    <w:unhideWhenUsed/>
    <w:rsid w:val="00326F90"/>
    <w:pPr>
      <w:numPr>
        <w:numId w:val="8"/>
      </w:numPr>
      <w:contextualSpacing/>
    </w:pPr>
  </w:style>
  <w:style w:type="paragraph" w:styleId="Listaconnmeros">
    <w:name w:val="List Number"/>
    <w:basedOn w:val="Normal"/>
    <w:uiPriority w:val="99"/>
    <w:unhideWhenUsed/>
    <w:rsid w:val="00326F90"/>
    <w:pPr>
      <w:numPr>
        <w:numId w:val="1"/>
      </w:numPr>
      <w:contextualSpacing/>
    </w:pPr>
  </w:style>
  <w:style w:type="paragraph" w:styleId="Listaconnmeros2">
    <w:name w:val="List Number 2"/>
    <w:basedOn w:val="Normal"/>
    <w:uiPriority w:val="99"/>
    <w:unhideWhenUsed/>
    <w:rsid w:val="0029639D"/>
    <w:pPr>
      <w:numPr>
        <w:numId w:val="5"/>
      </w:numPr>
      <w:contextualSpacing/>
    </w:pPr>
  </w:style>
  <w:style w:type="paragraph" w:styleId="Listaconnmeros3">
    <w:name w:val="List Number 3"/>
    <w:basedOn w:val="Normal"/>
    <w:uiPriority w:val="99"/>
    <w:unhideWhenUsed/>
    <w:rsid w:val="0029639D"/>
    <w:pPr>
      <w:numPr>
        <w:numId w:val="4"/>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C57C67"/>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anormal"/>
    <w:uiPriority w:val="59"/>
    <w:rsid w:val="00C57C67"/>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Cuadrculaclara">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ombreadomedio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aoscura">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Sombreadovistoso">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uadrculavistosa">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EncabezadoCar">
    <w:name w:val="Encabezado Car"/>
    <w:basedOn w:val="Fuentedeprrafopredeter"/>
    <w:link w:val="Encabezado"/>
    <w:uiPriority w:val="99"/>
    <w:rsid w:val="00C57C67"/>
  </w:style>
  <w:style w:type="character" w:customStyle="1" w:styleId="PiedepginaCar">
    <w:name w:val="Pie de página Car"/>
    <w:basedOn w:val="Fuentedeprrafopredeter"/>
    <w:link w:val="Piedepgina"/>
    <w:uiPriority w:val="99"/>
    <w:rsid w:val="00C57C67"/>
  </w:style>
  <w:style w:type="character" w:customStyle="1" w:styleId="Ttulo1Car">
    <w:name w:val="Título 1 Car"/>
    <w:link w:val="Ttulo1"/>
    <w:uiPriority w:val="9"/>
    <w:rsid w:val="00C57C67"/>
    <w:rPr>
      <w:b/>
      <w:bCs/>
      <w:color w:val="E4004B"/>
      <w:sz w:val="48"/>
      <w:szCs w:val="48"/>
      <w:lang w:val="es-ES"/>
    </w:rPr>
  </w:style>
  <w:style w:type="character" w:customStyle="1" w:styleId="Ttulo2Car">
    <w:name w:val="Título 2 Car"/>
    <w:link w:val="Ttulo2"/>
    <w:uiPriority w:val="9"/>
    <w:rsid w:val="00C57C67"/>
    <w:rPr>
      <w:color w:val="E4004B"/>
      <w:sz w:val="36"/>
      <w:szCs w:val="36"/>
      <w:lang w:val="es-ES"/>
    </w:rPr>
  </w:style>
  <w:style w:type="character" w:customStyle="1" w:styleId="Ttulo3Car">
    <w:name w:val="Título 3 Car"/>
    <w:link w:val="Ttulo3"/>
    <w:uiPriority w:val="9"/>
    <w:rsid w:val="00C57C67"/>
    <w:rPr>
      <w:sz w:val="32"/>
      <w:szCs w:val="32"/>
      <w:lang w:val="es-ES"/>
    </w:rPr>
  </w:style>
  <w:style w:type="character" w:customStyle="1" w:styleId="TtuloCar">
    <w:name w:val="Título Car"/>
    <w:link w:val="Ttulo"/>
    <w:uiPriority w:val="10"/>
    <w:rsid w:val="00C57C67"/>
    <w:rPr>
      <w:b/>
      <w:bCs/>
      <w:color w:val="E4004B"/>
      <w:sz w:val="36"/>
      <w:szCs w:val="36"/>
      <w:lang w:val="es-ES"/>
    </w:rPr>
  </w:style>
  <w:style w:type="character" w:customStyle="1" w:styleId="SubttuloCar">
    <w:name w:val="Subtítulo Car"/>
    <w:link w:val="Subttulo"/>
    <w:uiPriority w:val="11"/>
    <w:rsid w:val="00C57C67"/>
    <w:rPr>
      <w:b/>
      <w:bCs/>
      <w:sz w:val="24"/>
      <w:szCs w:val="24"/>
      <w:lang w:val="es-ES"/>
    </w:rPr>
  </w:style>
  <w:style w:type="character" w:customStyle="1" w:styleId="TextoindependienteCar">
    <w:name w:val="Texto independiente Car"/>
    <w:basedOn w:val="Fuentedeprrafopredeter"/>
    <w:uiPriority w:val="99"/>
    <w:rsid w:val="001800EA"/>
  </w:style>
  <w:style w:type="character" w:customStyle="1" w:styleId="Textoindependiente2Car">
    <w:name w:val="Texto independiente 2 Car"/>
    <w:basedOn w:val="Fuentedeprrafopredeter"/>
    <w:uiPriority w:val="99"/>
    <w:rsid w:val="001800EA"/>
  </w:style>
  <w:style w:type="character" w:customStyle="1" w:styleId="Textoindependiente3Car">
    <w:name w:val="Texto independiente 3 Car"/>
    <w:basedOn w:val="Fuentedeprrafopredeter"/>
    <w:uiPriority w:val="99"/>
    <w:rsid w:val="001800EA"/>
    <w:rPr>
      <w:sz w:val="16"/>
      <w:szCs w:val="16"/>
    </w:rPr>
  </w:style>
  <w:style w:type="character" w:customStyle="1" w:styleId="TextomacroCar">
    <w:name w:val="Texto macro Car"/>
    <w:basedOn w:val="Fuentedeprrafopredeter"/>
    <w:uiPriority w:val="99"/>
    <w:rsid w:val="001800EA"/>
    <w:rPr>
      <w:rFonts w:ascii="Courier" w:hAnsi="Courier"/>
      <w:sz w:val="20"/>
      <w:szCs w:val="20"/>
    </w:rPr>
  </w:style>
  <w:style w:type="character" w:customStyle="1" w:styleId="CitaCar">
    <w:name w:val="Cita Car"/>
    <w:basedOn w:val="Fuentedeprrafopredeter"/>
    <w:uiPriority w:val="29"/>
    <w:rsid w:val="001800EA"/>
    <w:rPr>
      <w:i/>
      <w:iCs/>
      <w:color w:val="000000" w:themeColor="text1"/>
    </w:rPr>
  </w:style>
  <w:style w:type="character" w:customStyle="1" w:styleId="Ttulo4Car">
    <w:name w:val="Título 4 Car"/>
    <w:basedOn w:val="Fuentedeprrafopredeter"/>
    <w:uiPriority w:val="9"/>
    <w:semiHidden/>
    <w:rsid w:val="001800EA"/>
    <w:rPr>
      <w:rFonts w:asciiTheme="majorHAnsi" w:eastAsiaTheme="majorEastAsia" w:hAnsiTheme="majorHAnsi" w:cstheme="majorBidi"/>
      <w:b/>
      <w:bCs/>
      <w:i/>
      <w:iCs/>
      <w:color w:val="4F81BD" w:themeColor="accent1"/>
    </w:rPr>
  </w:style>
  <w:style w:type="character" w:customStyle="1" w:styleId="Ttulo5Car">
    <w:name w:val="Título 5 Car"/>
    <w:link w:val="Ttulo5"/>
    <w:uiPriority w:val="9"/>
    <w:rsid w:val="00C57C67"/>
    <w:rPr>
      <w:b/>
      <w:sz w:val="24"/>
      <w:szCs w:val="32"/>
      <w:lang w:val="es-ES"/>
    </w:rPr>
  </w:style>
  <w:style w:type="character" w:customStyle="1" w:styleId="Ttulo6Car">
    <w:name w:val="Título 6 Car"/>
    <w:link w:val="Ttulo6"/>
    <w:uiPriority w:val="9"/>
    <w:rsid w:val="00C57C67"/>
    <w:rPr>
      <w:b/>
      <w:bCs/>
      <w:sz w:val="24"/>
      <w:szCs w:val="24"/>
      <w:lang w:val="es-ES"/>
    </w:rPr>
  </w:style>
  <w:style w:type="character" w:customStyle="1" w:styleId="Ttulo7Car">
    <w:name w:val="Título 7 Car"/>
    <w:basedOn w:val="Fuentedeprrafopredeter"/>
    <w:uiPriority w:val="9"/>
    <w:semiHidden/>
    <w:rsid w:val="001800E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uiPriority w:val="9"/>
    <w:semiHidden/>
    <w:rsid w:val="001800EA"/>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uiPriority w:val="9"/>
    <w:semiHidden/>
    <w:rsid w:val="001800EA"/>
    <w:rPr>
      <w:rFonts w:asciiTheme="majorHAnsi" w:eastAsiaTheme="majorEastAsia" w:hAnsiTheme="majorHAnsi" w:cstheme="majorBidi"/>
      <w:i/>
      <w:iCs/>
      <w:color w:val="404040" w:themeColor="text1" w:themeTint="BF"/>
      <w:sz w:val="20"/>
      <w:szCs w:val="20"/>
    </w:rPr>
  </w:style>
  <w:style w:type="character" w:customStyle="1" w:styleId="CitadestacadaCar">
    <w:name w:val="Cita destacada Car"/>
    <w:basedOn w:val="Fuentedeprrafopredeter"/>
    <w:uiPriority w:val="30"/>
    <w:rsid w:val="001800EA"/>
    <w:rPr>
      <w:b/>
      <w:bCs/>
      <w:i/>
      <w:iCs/>
      <w:color w:val="4F81BD" w:themeColor="accent1"/>
    </w:rPr>
  </w:style>
  <w:style w:type="paragraph" w:styleId="Encabezado">
    <w:name w:val="header"/>
    <w:basedOn w:val="Normal"/>
    <w:link w:val="EncabezadoCar"/>
    <w:uiPriority w:val="99"/>
    <w:unhideWhenUsed/>
    <w:rsid w:val="00C57C67"/>
    <w:pPr>
      <w:tabs>
        <w:tab w:val="center" w:pos="4680"/>
        <w:tab w:val="right" w:pos="9360"/>
      </w:tabs>
    </w:pPr>
    <w:rPr>
      <w:rFonts w:eastAsiaTheme="minorEastAsia" w:cstheme="minorBidi"/>
      <w:sz w:val="22"/>
      <w:szCs w:val="22"/>
      <w:lang w:val="en-US"/>
    </w:rPr>
  </w:style>
  <w:style w:type="character" w:customStyle="1" w:styleId="EncabezadoCar1">
    <w:name w:val="Encabezado Car1"/>
    <w:basedOn w:val="Fuentedeprrafopredeter"/>
    <w:uiPriority w:val="99"/>
    <w:rsid w:val="002A05B9"/>
    <w:rPr>
      <w:rFonts w:ascii="Arial" w:hAnsi="Arial"/>
      <w:sz w:val="19"/>
      <w:lang w:val="es-CO"/>
    </w:rPr>
  </w:style>
  <w:style w:type="paragraph" w:styleId="Piedepgina">
    <w:name w:val="footer"/>
    <w:basedOn w:val="Normal"/>
    <w:link w:val="PiedepginaCar"/>
    <w:uiPriority w:val="99"/>
    <w:unhideWhenUsed/>
    <w:rsid w:val="00C57C67"/>
    <w:pPr>
      <w:tabs>
        <w:tab w:val="center" w:pos="4680"/>
        <w:tab w:val="right" w:pos="9360"/>
      </w:tabs>
    </w:pPr>
    <w:rPr>
      <w:rFonts w:eastAsiaTheme="minorEastAsia" w:cstheme="minorBidi"/>
      <w:sz w:val="22"/>
      <w:szCs w:val="22"/>
      <w:lang w:val="en-US"/>
    </w:rPr>
  </w:style>
  <w:style w:type="character" w:customStyle="1" w:styleId="PiedepginaCar1">
    <w:name w:val="Pie de página Car1"/>
    <w:basedOn w:val="Fuentedeprrafopredeter"/>
    <w:uiPriority w:val="99"/>
    <w:rsid w:val="002A05B9"/>
    <w:rPr>
      <w:rFonts w:ascii="Arial" w:hAnsi="Arial"/>
      <w:sz w:val="19"/>
      <w:lang w:val="es-CO"/>
    </w:rPr>
  </w:style>
  <w:style w:type="paragraph" w:styleId="Revisin">
    <w:name w:val="Revision"/>
    <w:hidden/>
    <w:uiPriority w:val="99"/>
    <w:semiHidden/>
    <w:rsid w:val="00723F7B"/>
    <w:pPr>
      <w:spacing w:after="0" w:line="240" w:lineRule="auto"/>
    </w:pPr>
    <w:rPr>
      <w:rFonts w:ascii="Arial" w:hAnsi="Arial"/>
      <w:sz w:val="19"/>
      <w:lang w:val="es-CO"/>
    </w:rPr>
  </w:style>
  <w:style w:type="paragraph" w:customStyle="1" w:styleId="Titulodocumento">
    <w:name w:val="Titulo documento"/>
    <w:basedOn w:val="Normal"/>
    <w:link w:val="TitulodocumentoChar"/>
    <w:uiPriority w:val="1"/>
    <w:qFormat/>
    <w:rsid w:val="00C57C67"/>
    <w:pPr>
      <w:spacing w:after="240"/>
    </w:pPr>
    <w:rPr>
      <w:b/>
      <w:bCs/>
      <w:sz w:val="72"/>
      <w:szCs w:val="72"/>
    </w:rPr>
  </w:style>
  <w:style w:type="paragraph" w:styleId="Ttulo">
    <w:name w:val="Title"/>
    <w:basedOn w:val="Prrafodelista"/>
    <w:next w:val="Normal"/>
    <w:link w:val="TtuloCar"/>
    <w:uiPriority w:val="10"/>
    <w:qFormat/>
    <w:rsid w:val="00C57C67"/>
    <w:pPr>
      <w:numPr>
        <w:ilvl w:val="2"/>
        <w:numId w:val="10"/>
      </w:numPr>
    </w:pPr>
    <w:rPr>
      <w:rFonts w:eastAsiaTheme="minorEastAsia" w:cstheme="minorBidi"/>
      <w:b/>
      <w:bCs/>
      <w:color w:val="E4004B"/>
      <w:sz w:val="36"/>
      <w:szCs w:val="36"/>
    </w:rPr>
  </w:style>
  <w:style w:type="character" w:customStyle="1" w:styleId="TtuloCar1">
    <w:name w:val="Título Car1"/>
    <w:basedOn w:val="Fuentedeprrafopredeter"/>
    <w:uiPriority w:val="10"/>
    <w:rsid w:val="00181CD9"/>
    <w:rPr>
      <w:rFonts w:asciiTheme="majorHAnsi" w:eastAsiaTheme="majorEastAsia" w:hAnsiTheme="majorHAnsi" w:cstheme="majorBidi"/>
      <w:spacing w:val="-10"/>
      <w:kern w:val="28"/>
      <w:sz w:val="56"/>
      <w:szCs w:val="56"/>
      <w:lang w:val="es-ES"/>
    </w:rPr>
  </w:style>
  <w:style w:type="paragraph" w:styleId="Subttulo">
    <w:name w:val="Subtitle"/>
    <w:basedOn w:val="Ttulo6"/>
    <w:next w:val="Normal"/>
    <w:link w:val="SubttuloCar"/>
    <w:uiPriority w:val="11"/>
    <w:qFormat/>
    <w:rsid w:val="00C57C67"/>
  </w:style>
  <w:style w:type="character" w:customStyle="1" w:styleId="SubttuloCar1">
    <w:name w:val="Subtítulo Car1"/>
    <w:basedOn w:val="Fuentedeprrafopredeter"/>
    <w:uiPriority w:val="11"/>
    <w:rsid w:val="00181CD9"/>
    <w:rPr>
      <w:color w:val="5A5A5A" w:themeColor="text1" w:themeTint="A5"/>
      <w:spacing w:val="15"/>
      <w:lang w:val="es-ES"/>
    </w:rPr>
  </w:style>
  <w:style w:type="paragraph" w:styleId="Cita">
    <w:name w:val="Quote"/>
    <w:basedOn w:val="Normal"/>
    <w:next w:val="Normal"/>
    <w:link w:val="CitaCar1"/>
    <w:uiPriority w:val="29"/>
    <w:qFormat/>
    <w:rsid w:val="00C57C67"/>
    <w:pPr>
      <w:spacing w:before="200"/>
      <w:ind w:left="864" w:right="864"/>
      <w:jc w:val="center"/>
    </w:pPr>
    <w:rPr>
      <w:i/>
      <w:iCs/>
      <w:color w:val="404040" w:themeColor="text1" w:themeTint="BF"/>
    </w:rPr>
  </w:style>
  <w:style w:type="character" w:customStyle="1" w:styleId="CitaCar1">
    <w:name w:val="Cita Car1"/>
    <w:basedOn w:val="Fuentedeprrafopredeter"/>
    <w:link w:val="Cita"/>
    <w:uiPriority w:val="29"/>
    <w:rsid w:val="00181CD9"/>
    <w:rPr>
      <w:rFonts w:eastAsia="Montserrat" w:cs="Montserrat"/>
      <w:i/>
      <w:iCs/>
      <w:color w:val="404040" w:themeColor="text1" w:themeTint="BF"/>
      <w:sz w:val="24"/>
      <w:szCs w:val="24"/>
      <w:lang w:val="es-ES"/>
    </w:rPr>
  </w:style>
  <w:style w:type="paragraph" w:styleId="Citadestacada">
    <w:name w:val="Intense Quote"/>
    <w:basedOn w:val="Normal"/>
    <w:next w:val="Normal"/>
    <w:link w:val="CitadestacadaCar1"/>
    <w:uiPriority w:val="30"/>
    <w:qFormat/>
    <w:rsid w:val="00C57C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1">
    <w:name w:val="Cita destacada Car1"/>
    <w:basedOn w:val="Fuentedeprrafopredeter"/>
    <w:link w:val="Citadestacada"/>
    <w:uiPriority w:val="30"/>
    <w:rsid w:val="00181CD9"/>
    <w:rPr>
      <w:rFonts w:eastAsia="Montserrat" w:cs="Montserrat"/>
      <w:i/>
      <w:iCs/>
      <w:color w:val="4F81BD" w:themeColor="accent1"/>
      <w:sz w:val="24"/>
      <w:szCs w:val="24"/>
      <w:lang w:val="es-ES"/>
    </w:rPr>
  </w:style>
  <w:style w:type="paragraph" w:styleId="TDC1">
    <w:name w:val="toc 1"/>
    <w:basedOn w:val="Normal"/>
    <w:next w:val="Normal"/>
    <w:uiPriority w:val="39"/>
    <w:unhideWhenUsed/>
    <w:rsid w:val="00C57C67"/>
    <w:pPr>
      <w:tabs>
        <w:tab w:val="left" w:pos="567"/>
        <w:tab w:val="right" w:leader="dot" w:pos="9736"/>
      </w:tabs>
      <w:spacing w:after="100"/>
      <w:ind w:left="220"/>
    </w:pPr>
    <w:rPr>
      <w:noProof/>
    </w:rPr>
  </w:style>
  <w:style w:type="paragraph" w:styleId="TDC2">
    <w:name w:val="toc 2"/>
    <w:basedOn w:val="Normal"/>
    <w:next w:val="Normal"/>
    <w:uiPriority w:val="39"/>
    <w:unhideWhenUsed/>
    <w:rsid w:val="00C57C67"/>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C57C67"/>
    <w:pPr>
      <w:tabs>
        <w:tab w:val="left" w:pos="567"/>
        <w:tab w:val="right" w:leader="dot" w:pos="9736"/>
      </w:tabs>
      <w:spacing w:after="100"/>
      <w:ind w:left="220"/>
    </w:pPr>
    <w:rPr>
      <w:noProof/>
    </w:rPr>
  </w:style>
  <w:style w:type="paragraph" w:styleId="TDC4">
    <w:name w:val="toc 4"/>
    <w:basedOn w:val="Normal"/>
    <w:next w:val="Normal"/>
    <w:uiPriority w:val="39"/>
    <w:unhideWhenUsed/>
    <w:rsid w:val="00C57C67"/>
    <w:pPr>
      <w:spacing w:after="100"/>
      <w:ind w:left="907"/>
    </w:pPr>
  </w:style>
  <w:style w:type="paragraph" w:styleId="TDC5">
    <w:name w:val="toc 5"/>
    <w:basedOn w:val="Normal"/>
    <w:next w:val="Normal"/>
    <w:uiPriority w:val="39"/>
    <w:unhideWhenUsed/>
    <w:rsid w:val="00C57C67"/>
    <w:pPr>
      <w:spacing w:after="100"/>
      <w:ind w:left="880"/>
    </w:pPr>
  </w:style>
  <w:style w:type="paragraph" w:styleId="TDC6">
    <w:name w:val="toc 6"/>
    <w:basedOn w:val="Normal"/>
    <w:next w:val="Normal"/>
    <w:uiPriority w:val="39"/>
    <w:unhideWhenUsed/>
    <w:rsid w:val="00C57C67"/>
    <w:pPr>
      <w:spacing w:after="100"/>
      <w:ind w:left="1100"/>
    </w:pPr>
  </w:style>
  <w:style w:type="paragraph" w:styleId="TDC7">
    <w:name w:val="toc 7"/>
    <w:basedOn w:val="Normal"/>
    <w:next w:val="Normal"/>
    <w:uiPriority w:val="39"/>
    <w:unhideWhenUsed/>
    <w:rsid w:val="00C57C67"/>
    <w:pPr>
      <w:spacing w:after="100"/>
      <w:ind w:left="1320"/>
    </w:pPr>
  </w:style>
  <w:style w:type="paragraph" w:styleId="TDC8">
    <w:name w:val="toc 8"/>
    <w:basedOn w:val="Normal"/>
    <w:next w:val="Normal"/>
    <w:uiPriority w:val="39"/>
    <w:unhideWhenUsed/>
    <w:rsid w:val="00C57C67"/>
    <w:pPr>
      <w:spacing w:after="100"/>
      <w:ind w:left="1540"/>
    </w:pPr>
  </w:style>
  <w:style w:type="paragraph" w:styleId="TDC9">
    <w:name w:val="toc 9"/>
    <w:basedOn w:val="Normal"/>
    <w:next w:val="Normal"/>
    <w:uiPriority w:val="39"/>
    <w:unhideWhenUsed/>
    <w:rsid w:val="00C57C67"/>
    <w:pPr>
      <w:spacing w:after="100"/>
      <w:ind w:left="1760"/>
    </w:pPr>
  </w:style>
  <w:style w:type="paragraph" w:styleId="Textonotaalfinal">
    <w:name w:val="endnote text"/>
    <w:basedOn w:val="Normal"/>
    <w:link w:val="TextonotaalfinalCar"/>
    <w:uiPriority w:val="99"/>
    <w:semiHidden/>
    <w:unhideWhenUsed/>
    <w:rsid w:val="00C57C67"/>
    <w:rPr>
      <w:sz w:val="20"/>
      <w:szCs w:val="20"/>
    </w:rPr>
  </w:style>
  <w:style w:type="character" w:customStyle="1" w:styleId="TextonotaalfinalCar">
    <w:name w:val="Texto nota al final Car"/>
    <w:basedOn w:val="Fuentedeprrafopredeter"/>
    <w:link w:val="Textonotaalfinal"/>
    <w:uiPriority w:val="99"/>
    <w:semiHidden/>
    <w:rsid w:val="00181CD9"/>
    <w:rPr>
      <w:rFonts w:eastAsia="Montserrat" w:cs="Montserrat"/>
      <w:sz w:val="20"/>
      <w:szCs w:val="20"/>
      <w:lang w:val="es-ES"/>
    </w:rPr>
  </w:style>
  <w:style w:type="paragraph" w:styleId="Textonotapie">
    <w:name w:val="footnote text"/>
    <w:basedOn w:val="Normal"/>
    <w:link w:val="TextonotapieCar"/>
    <w:uiPriority w:val="99"/>
    <w:semiHidden/>
    <w:unhideWhenUsed/>
    <w:rsid w:val="00C57C67"/>
    <w:rPr>
      <w:sz w:val="20"/>
      <w:szCs w:val="20"/>
    </w:rPr>
  </w:style>
  <w:style w:type="character" w:customStyle="1" w:styleId="TextonotapieCar">
    <w:name w:val="Texto nota pie Car"/>
    <w:basedOn w:val="Fuentedeprrafopredeter"/>
    <w:link w:val="Textonotapie"/>
    <w:uiPriority w:val="99"/>
    <w:semiHidden/>
    <w:rsid w:val="00181CD9"/>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C57C67"/>
    <w:rPr>
      <w:rFonts w:eastAsia="Montserrat" w:cs="Montserrat"/>
      <w:b/>
      <w:bCs/>
      <w:sz w:val="72"/>
      <w:szCs w:val="72"/>
      <w:lang w:val="es-ES"/>
    </w:rPr>
  </w:style>
  <w:style w:type="character" w:styleId="Hipervnculo">
    <w:name w:val="Hyperlink"/>
    <w:basedOn w:val="Fuentedeprrafopredeter"/>
    <w:uiPriority w:val="99"/>
    <w:unhideWhenUsed/>
    <w:rsid w:val="00C57C67"/>
    <w:rPr>
      <w:color w:val="0000FF" w:themeColor="hyperlink"/>
      <w:u w:val="single"/>
    </w:rPr>
  </w:style>
  <w:style w:type="paragraph" w:customStyle="1" w:styleId="Pregunta">
    <w:name w:val="Pregunta"/>
    <w:basedOn w:val="Normal"/>
    <w:link w:val="PreguntaCar"/>
    <w:qFormat/>
    <w:rsid w:val="00C57C67"/>
    <w:rPr>
      <w:b/>
    </w:rPr>
  </w:style>
  <w:style w:type="character" w:customStyle="1" w:styleId="PreguntaCar">
    <w:name w:val="Pregunta Car"/>
    <w:basedOn w:val="SubttuloCar"/>
    <w:link w:val="Pregunta"/>
    <w:rsid w:val="00C57C67"/>
    <w:rPr>
      <w:rFonts w:eastAsia="Montserrat" w:cs="Montserrat"/>
      <w:b/>
      <w:bCs w:val="0"/>
      <w:sz w:val="24"/>
      <w:szCs w:val="24"/>
      <w:lang w:val="es-ES"/>
    </w:rPr>
  </w:style>
  <w:style w:type="numbering" w:customStyle="1" w:styleId="Listaactual1">
    <w:name w:val="Lista actual1"/>
    <w:uiPriority w:val="99"/>
    <w:rsid w:val="00C57C67"/>
    <w:pPr>
      <w:numPr>
        <w:numId w:val="11"/>
      </w:numPr>
    </w:pPr>
  </w:style>
  <w:style w:type="numbering" w:customStyle="1" w:styleId="Listaactual2">
    <w:name w:val="Lista actual2"/>
    <w:uiPriority w:val="99"/>
    <w:rsid w:val="00C57C67"/>
    <w:pPr>
      <w:numPr>
        <w:numId w:val="12"/>
      </w:numPr>
    </w:pPr>
  </w:style>
  <w:style w:type="numbering" w:customStyle="1" w:styleId="Listaactual3">
    <w:name w:val="Lista actual3"/>
    <w:uiPriority w:val="99"/>
    <w:rsid w:val="00C57C67"/>
    <w:pPr>
      <w:numPr>
        <w:numId w:val="13"/>
      </w:numPr>
    </w:pPr>
  </w:style>
  <w:style w:type="numbering" w:customStyle="1" w:styleId="Listaactual4">
    <w:name w:val="Lista actual4"/>
    <w:uiPriority w:val="99"/>
    <w:rsid w:val="00C57C67"/>
    <w:pPr>
      <w:numPr>
        <w:numId w:val="14"/>
      </w:numPr>
    </w:pPr>
  </w:style>
  <w:style w:type="numbering" w:customStyle="1" w:styleId="Listaactual5">
    <w:name w:val="Lista actual5"/>
    <w:uiPriority w:val="99"/>
    <w:rsid w:val="00C57C67"/>
    <w:pPr>
      <w:numPr>
        <w:numId w:val="15"/>
      </w:numPr>
    </w:pPr>
  </w:style>
  <w:style w:type="numbering" w:customStyle="1" w:styleId="Listaactual6">
    <w:name w:val="Lista actual6"/>
    <w:uiPriority w:val="99"/>
    <w:rsid w:val="00C57C67"/>
    <w:pPr>
      <w:numPr>
        <w:numId w:val="16"/>
      </w:numPr>
    </w:pPr>
  </w:style>
  <w:style w:type="numbering" w:customStyle="1" w:styleId="Listaactual7">
    <w:name w:val="Lista actual7"/>
    <w:uiPriority w:val="99"/>
    <w:rsid w:val="00C57C67"/>
    <w:pPr>
      <w:numPr>
        <w:numId w:val="17"/>
      </w:numPr>
    </w:pPr>
  </w:style>
  <w:style w:type="numbering" w:customStyle="1" w:styleId="Listaactual8">
    <w:name w:val="Lista actual8"/>
    <w:uiPriority w:val="99"/>
    <w:rsid w:val="00C57C67"/>
    <w:pPr>
      <w:numPr>
        <w:numId w:val="18"/>
      </w:numPr>
    </w:pPr>
  </w:style>
  <w:style w:type="numbering" w:customStyle="1" w:styleId="Listaactual9">
    <w:name w:val="Lista actual9"/>
    <w:uiPriority w:val="99"/>
    <w:rsid w:val="00C57C67"/>
    <w:pPr>
      <w:numPr>
        <w:numId w:val="19"/>
      </w:numPr>
    </w:pPr>
  </w:style>
  <w:style w:type="numbering" w:customStyle="1" w:styleId="Listaactual10">
    <w:name w:val="Lista actual10"/>
    <w:uiPriority w:val="99"/>
    <w:rsid w:val="00C57C67"/>
    <w:pPr>
      <w:numPr>
        <w:numId w:val="20"/>
      </w:numPr>
    </w:pPr>
  </w:style>
  <w:style w:type="numbering" w:customStyle="1" w:styleId="Listaactual11">
    <w:name w:val="Lista actual11"/>
    <w:uiPriority w:val="99"/>
    <w:rsid w:val="00C57C67"/>
    <w:pPr>
      <w:numPr>
        <w:numId w:val="21"/>
      </w:numPr>
    </w:pPr>
  </w:style>
  <w:style w:type="numbering" w:customStyle="1" w:styleId="Listaactual12">
    <w:name w:val="Lista actual12"/>
    <w:uiPriority w:val="99"/>
    <w:rsid w:val="00C57C67"/>
    <w:pPr>
      <w:numPr>
        <w:numId w:val="22"/>
      </w:numPr>
    </w:pPr>
  </w:style>
  <w:style w:type="numbering" w:customStyle="1" w:styleId="Listaactual13">
    <w:name w:val="Lista actual13"/>
    <w:uiPriority w:val="99"/>
    <w:rsid w:val="00C57C67"/>
    <w:pPr>
      <w:numPr>
        <w:numId w:val="23"/>
      </w:numPr>
    </w:pPr>
  </w:style>
  <w:style w:type="numbering" w:customStyle="1" w:styleId="Listaactual14">
    <w:name w:val="Lista actual14"/>
    <w:uiPriority w:val="99"/>
    <w:rsid w:val="00C57C67"/>
    <w:pPr>
      <w:numPr>
        <w:numId w:val="24"/>
      </w:numPr>
    </w:pPr>
  </w:style>
  <w:style w:type="numbering" w:customStyle="1" w:styleId="Listaactual15">
    <w:name w:val="Lista actual15"/>
    <w:uiPriority w:val="99"/>
    <w:rsid w:val="00C57C67"/>
    <w:pPr>
      <w:numPr>
        <w:numId w:val="25"/>
      </w:numPr>
    </w:pPr>
  </w:style>
  <w:style w:type="numbering" w:customStyle="1" w:styleId="Listaactual16">
    <w:name w:val="Lista actual16"/>
    <w:uiPriority w:val="99"/>
    <w:rsid w:val="00C57C67"/>
    <w:pPr>
      <w:numPr>
        <w:numId w:val="26"/>
      </w:numPr>
    </w:pPr>
  </w:style>
  <w:style w:type="numbering" w:customStyle="1" w:styleId="Listaactual17">
    <w:name w:val="Lista actual17"/>
    <w:uiPriority w:val="99"/>
    <w:rsid w:val="00C57C67"/>
    <w:pPr>
      <w:numPr>
        <w:numId w:val="27"/>
      </w:numPr>
    </w:pPr>
  </w:style>
  <w:style w:type="numbering" w:customStyle="1" w:styleId="Listaactual18">
    <w:name w:val="Lista actual18"/>
    <w:uiPriority w:val="99"/>
    <w:rsid w:val="00C57C67"/>
    <w:pPr>
      <w:numPr>
        <w:numId w:val="28"/>
      </w:numPr>
    </w:pPr>
  </w:style>
  <w:style w:type="numbering" w:customStyle="1" w:styleId="Listaactual19">
    <w:name w:val="Lista actual19"/>
    <w:uiPriority w:val="99"/>
    <w:rsid w:val="00C57C67"/>
    <w:pPr>
      <w:numPr>
        <w:numId w:val="30"/>
      </w:numPr>
    </w:pPr>
  </w:style>
  <w:style w:type="numbering" w:customStyle="1" w:styleId="Listaactual20">
    <w:name w:val="Lista actual20"/>
    <w:uiPriority w:val="99"/>
    <w:rsid w:val="00C57C67"/>
    <w:pPr>
      <w:numPr>
        <w:numId w:val="31"/>
      </w:numPr>
    </w:pPr>
  </w:style>
  <w:style w:type="numbering" w:customStyle="1" w:styleId="Listaactual21">
    <w:name w:val="Lista actual21"/>
    <w:uiPriority w:val="99"/>
    <w:rsid w:val="00C57C67"/>
    <w:pPr>
      <w:numPr>
        <w:numId w:val="32"/>
      </w:numPr>
    </w:pPr>
  </w:style>
  <w:style w:type="numbering" w:customStyle="1" w:styleId="Listaactual22">
    <w:name w:val="Lista actual22"/>
    <w:uiPriority w:val="99"/>
    <w:rsid w:val="00C57C67"/>
    <w:pPr>
      <w:numPr>
        <w:numId w:val="33"/>
      </w:numPr>
    </w:pPr>
  </w:style>
  <w:style w:type="numbering" w:customStyle="1" w:styleId="Listaactual23">
    <w:name w:val="Lista actual23"/>
    <w:uiPriority w:val="99"/>
    <w:rsid w:val="00C57C67"/>
    <w:pPr>
      <w:numPr>
        <w:numId w:val="34"/>
      </w:numPr>
    </w:pPr>
  </w:style>
  <w:style w:type="numbering" w:customStyle="1" w:styleId="Listaactual24">
    <w:name w:val="Lista actual24"/>
    <w:uiPriority w:val="99"/>
    <w:rsid w:val="00C57C67"/>
    <w:pPr>
      <w:numPr>
        <w:numId w:val="35"/>
      </w:numPr>
    </w:pPr>
  </w:style>
  <w:style w:type="numbering" w:customStyle="1" w:styleId="Listaactual25">
    <w:name w:val="Lista actual25"/>
    <w:uiPriority w:val="99"/>
    <w:rsid w:val="00C57C67"/>
    <w:pPr>
      <w:numPr>
        <w:numId w:val="36"/>
      </w:numPr>
    </w:pPr>
  </w:style>
  <w:style w:type="character" w:styleId="Nmerodepgina">
    <w:name w:val="page number"/>
    <w:basedOn w:val="Fuentedeprrafopredeter"/>
    <w:uiPriority w:val="99"/>
    <w:semiHidden/>
    <w:unhideWhenUsed/>
    <w:rsid w:val="00C57C67"/>
  </w:style>
  <w:style w:type="numbering" w:customStyle="1" w:styleId="Listaactual26">
    <w:name w:val="Lista actual26"/>
    <w:uiPriority w:val="99"/>
    <w:rsid w:val="00C57C67"/>
    <w:pPr>
      <w:numPr>
        <w:numId w:val="37"/>
      </w:numPr>
    </w:pPr>
  </w:style>
  <w:style w:type="numbering" w:customStyle="1" w:styleId="Listaactual27">
    <w:name w:val="Lista actual27"/>
    <w:uiPriority w:val="99"/>
    <w:rsid w:val="00C57C67"/>
    <w:pPr>
      <w:numPr>
        <w:numId w:val="38"/>
      </w:numPr>
    </w:pPr>
  </w:style>
  <w:style w:type="numbering" w:customStyle="1" w:styleId="Listaactual28">
    <w:name w:val="Lista actual28"/>
    <w:uiPriority w:val="99"/>
    <w:rsid w:val="00C57C67"/>
    <w:pPr>
      <w:numPr>
        <w:numId w:val="39"/>
      </w:numPr>
    </w:pPr>
  </w:style>
  <w:style w:type="paragraph" w:styleId="TDC3">
    <w:name w:val="toc 3"/>
    <w:basedOn w:val="Normal"/>
    <w:next w:val="Normal"/>
    <w:autoRedefine/>
    <w:uiPriority w:val="39"/>
    <w:unhideWhenUsed/>
    <w:rsid w:val="00C57C67"/>
    <w:pPr>
      <w:spacing w:after="100"/>
      <w:ind w:left="480"/>
    </w:pPr>
  </w:style>
  <w:style w:type="character" w:customStyle="1" w:styleId="PrrafodelistaCar">
    <w:name w:val="Párrafo de lista Car"/>
    <w:link w:val="Prrafodelista"/>
    <w:uiPriority w:val="34"/>
    <w:locked/>
    <w:rsid w:val="00C57C67"/>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laVerde\AppData\Roaming\Microsoft\Template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1A42D19-908C-44C0-8C26-18BAA6186CED}">
  <ds:schemaRefs>
    <ds:schemaRef ds:uri="http://schemas.microsoft.com/sharepoint/v3/contenttype/forms"/>
  </ds:schemaRefs>
</ds:datastoreItem>
</file>

<file path=customXml/itemProps3.xml><?xml version="1.0" encoding="utf-8"?>
<ds:datastoreItem xmlns:ds="http://schemas.openxmlformats.org/officeDocument/2006/customXml" ds:itemID="{45C3DB73-F345-4A2D-86AA-B9E08E2F8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0DC0C-82A0-4A9A-A5BA-96350E5ED772}">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docProps/app.xml><?xml version="1.0" encoding="utf-8"?>
<Properties xmlns="http://schemas.openxmlformats.org/officeDocument/2006/extended-properties" xmlns:vt="http://schemas.openxmlformats.org/officeDocument/2006/docPropsVTypes">
  <Template>EstilosEpigram.dotx</Template>
  <TotalTime>161</TotalTime>
  <Pages>5</Pages>
  <Words>1569</Words>
  <Characters>9949</Characters>
  <Application>Microsoft Office Word</Application>
  <DocSecurity>0</DocSecurity>
  <Lines>621</Lines>
  <Paragraphs>221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Lola Verde</cp:lastModifiedBy>
  <cp:revision>7</cp:revision>
  <dcterms:created xsi:type="dcterms:W3CDTF">2013-12-23T14:15:00Z</dcterms:created>
  <dcterms:modified xsi:type="dcterms:W3CDTF">2026-06-03T13:05:00Z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